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2E47" w14:textId="77777777" w:rsidR="007A4B57" w:rsidRDefault="007A4B57">
      <w:pPr>
        <w:jc w:val="right"/>
        <w:rPr>
          <w:lang w:val="pl"/>
        </w:rPr>
      </w:pPr>
    </w:p>
    <w:p w14:paraId="7F0D2850" w14:textId="77777777" w:rsidR="007A4B57" w:rsidRDefault="00000000">
      <w:pPr>
        <w:spacing w:after="160" w:line="259" w:lineRule="atLeast"/>
        <w:jc w:val="center"/>
        <w:rPr>
          <w:rFonts w:ascii="Calibri" w:hAnsi="Calibri"/>
          <w:b/>
          <w:sz w:val="26"/>
          <w:szCs w:val="26"/>
          <w:lang w:val="pl"/>
        </w:rPr>
      </w:pPr>
      <w:r>
        <w:rPr>
          <w:rFonts w:ascii="Calibri" w:hAnsi="Calibri"/>
          <w:b/>
          <w:sz w:val="26"/>
          <w:szCs w:val="26"/>
          <w:lang w:val="pl"/>
        </w:rPr>
        <w:t>Wniosek o preferencyjny zakup paliwa stałego dla gospodarstw domowych</w:t>
      </w:r>
    </w:p>
    <w:p w14:paraId="36D0930D" w14:textId="77777777" w:rsidR="007A4B57" w:rsidRDefault="00000000">
      <w:pPr>
        <w:spacing w:after="160" w:line="259" w:lineRule="atLeast"/>
        <w:jc w:val="center"/>
        <w:rPr>
          <w:rFonts w:ascii="Calibri" w:hAnsi="Calibri"/>
          <w:b/>
          <w:sz w:val="32"/>
          <w:szCs w:val="32"/>
          <w:lang w:val="pl"/>
        </w:rPr>
      </w:pPr>
      <w:r>
        <w:rPr>
          <w:rFonts w:ascii="Calibri" w:hAnsi="Calibri"/>
          <w:b/>
          <w:sz w:val="32"/>
          <w:szCs w:val="32"/>
          <w:lang w:val="pl"/>
        </w:rPr>
        <w:t>Sprzedaż końcowa</w:t>
      </w:r>
    </w:p>
    <w:p w14:paraId="7AA63BA7" w14:textId="77777777" w:rsidR="007A4B57" w:rsidRDefault="0000000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 w:line="256" w:lineRule="auto"/>
        <w:ind w:right="113"/>
        <w:jc w:val="center"/>
        <w:rPr>
          <w:rFonts w:eastAsia="Arial" w:cs="Times New Roman"/>
          <w:b/>
          <w:bCs/>
          <w:color w:val="000000"/>
        </w:rPr>
      </w:pPr>
      <w:r>
        <w:rPr>
          <w:rFonts w:eastAsia="Arial" w:cs="Times New Roman"/>
          <w:b/>
          <w:bCs/>
          <w:color w:val="000000"/>
        </w:rPr>
        <w:t>UWAGA!</w:t>
      </w:r>
    </w:p>
    <w:p w14:paraId="564B5F04" w14:textId="77777777" w:rsidR="007A4B57" w:rsidRDefault="00000000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80" w:line="256" w:lineRule="auto"/>
        <w:ind w:right="113"/>
        <w:jc w:val="both"/>
        <w:rPr>
          <w:rFonts w:ascii="Calibri" w:hAnsi="Calibri"/>
          <w:b/>
          <w:i/>
          <w:u w:val="single"/>
          <w:lang w:val="pl"/>
        </w:rPr>
      </w:pPr>
      <w:r>
        <w:rPr>
          <w:rFonts w:ascii="Calibri" w:eastAsia="Arial" w:hAnsi="Calibri" w:cs="Times New Roman"/>
          <w:b/>
          <w:bCs/>
          <w:i/>
          <w:color w:val="000000"/>
          <w:u w:val="single"/>
          <w:lang w:val="pl"/>
        </w:rPr>
        <w:t>Informacje przedstawione we wniosku o zakup preferencyjny paliwa stałego składa się pod rygorem odpowiedzialności karnej za składanie fałszywych oświadczeń</w:t>
      </w:r>
      <w:r>
        <w:rPr>
          <w:rFonts w:ascii="Calibri" w:eastAsia="Arial" w:hAnsi="Calibri" w:cs="Times New Roman"/>
          <w:b/>
          <w:i/>
          <w:color w:val="000000"/>
          <w:u w:val="single"/>
          <w:lang w:val="pl"/>
        </w:rPr>
        <w:t>.</w:t>
      </w:r>
    </w:p>
    <w:p w14:paraId="24890548" w14:textId="77777777" w:rsidR="007A4B57" w:rsidRDefault="00000000">
      <w:pPr>
        <w:widowControl/>
        <w:spacing w:after="53" w:line="25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379C530E" w14:textId="77777777" w:rsidR="007A4B57" w:rsidRDefault="00000000">
      <w:pPr>
        <w:widowControl/>
        <w:numPr>
          <w:ilvl w:val="0"/>
          <w:numId w:val="1"/>
        </w:numPr>
        <w:tabs>
          <w:tab w:val="clear" w:pos="708"/>
          <w:tab w:val="left" w:pos="426"/>
        </w:tabs>
        <w:spacing w:after="77" w:line="256" w:lineRule="auto"/>
        <w:ind w:left="142" w:right="113" w:hanging="142"/>
        <w:jc w:val="both"/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32B06E6" w14:textId="77777777" w:rsidR="007A4B57" w:rsidRDefault="00000000">
      <w:pPr>
        <w:widowControl/>
        <w:numPr>
          <w:ilvl w:val="0"/>
          <w:numId w:val="1"/>
        </w:numPr>
        <w:spacing w:after="80" w:line="256" w:lineRule="auto"/>
        <w:ind w:right="113" w:hanging="422"/>
        <w:jc w:val="both"/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.    </w:t>
      </w:r>
    </w:p>
    <w:p w14:paraId="24B44B9F" w14:textId="77777777" w:rsidR="007A4B57" w:rsidRDefault="007A4B57">
      <w:pPr>
        <w:widowControl/>
        <w:spacing w:after="80" w:line="256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3C5D0BB" w14:textId="77777777" w:rsidR="007A4B57" w:rsidRDefault="00000000">
      <w:pPr>
        <w:widowControl/>
        <w:spacing w:after="53" w:line="254" w:lineRule="auto"/>
        <w:ind w:right="123"/>
        <w:jc w:val="center"/>
        <w:rPr>
          <w:rFonts w:ascii="Calibri" w:eastAsia="Arial" w:hAnsi="Calibri" w:cs="Times New Roman"/>
          <w:b/>
          <w:i/>
          <w:color w:val="000000"/>
          <w:sz w:val="22"/>
          <w:szCs w:val="22"/>
          <w:u w:val="single"/>
          <w:lang w:val="pl"/>
        </w:rPr>
      </w:pPr>
      <w:r>
        <w:rPr>
          <w:rFonts w:ascii="Calibri" w:eastAsia="Arial" w:hAnsi="Calibri" w:cs="Times New Roman"/>
          <w:b/>
          <w:i/>
          <w:color w:val="000000"/>
          <w:sz w:val="22"/>
          <w:szCs w:val="22"/>
          <w:u w:val="single"/>
          <w:lang w:val="pl"/>
        </w:rPr>
        <w:t>ORGAN DO KTÓREGO SKŁADANY JEST WNIOSEK O ZAKUP PREFERENCYJNY PALIWA STAŁEGO:</w:t>
      </w:r>
    </w:p>
    <w:p w14:paraId="46E568BB" w14:textId="77777777" w:rsidR="007A4B57" w:rsidRDefault="007A4B57">
      <w:pPr>
        <w:spacing w:line="259" w:lineRule="atLeast"/>
        <w:jc w:val="center"/>
        <w:rPr>
          <w:rFonts w:ascii="Calibri" w:hAnsi="Calibri"/>
          <w:b/>
          <w:i/>
          <w:sz w:val="28"/>
          <w:u w:val="single"/>
          <w:lang w:val="pl"/>
        </w:rPr>
      </w:pPr>
    </w:p>
    <w:p w14:paraId="69EF9CC2" w14:textId="77777777" w:rsidR="007A4B57" w:rsidRDefault="00000000">
      <w:pPr>
        <w:spacing w:line="259" w:lineRule="atLeast"/>
        <w:jc w:val="center"/>
      </w:pPr>
      <w:r>
        <w:rPr>
          <w:rFonts w:ascii="Calibri" w:hAnsi="Calibri"/>
          <w:b/>
          <w:i/>
          <w:sz w:val="28"/>
          <w:u w:val="single"/>
          <w:lang w:val="pl"/>
        </w:rPr>
        <w:t>Wójt Gminy Świdnica</w:t>
      </w:r>
    </w:p>
    <w:p w14:paraId="285D9B9D" w14:textId="77777777" w:rsidR="007A4B57" w:rsidRDefault="00000000">
      <w:pPr>
        <w:spacing w:line="259" w:lineRule="atLeast"/>
        <w:jc w:val="center"/>
      </w:pPr>
      <w:r>
        <w:rPr>
          <w:rFonts w:ascii="Calibri" w:hAnsi="Calibri"/>
          <w:i/>
          <w:sz w:val="28"/>
          <w:lang w:val="pl"/>
        </w:rPr>
        <w:t>ul. Głowackiego 4</w:t>
      </w:r>
    </w:p>
    <w:p w14:paraId="2A27A769" w14:textId="77777777" w:rsidR="007A4B57" w:rsidRDefault="00000000">
      <w:pPr>
        <w:spacing w:line="259" w:lineRule="atLeast"/>
        <w:jc w:val="center"/>
        <w:rPr>
          <w:rFonts w:ascii="Calibri" w:hAnsi="Calibri"/>
          <w:i/>
          <w:sz w:val="28"/>
          <w:lang w:val="pl"/>
        </w:rPr>
      </w:pPr>
      <w:r>
        <w:rPr>
          <w:rFonts w:ascii="Calibri" w:hAnsi="Calibri"/>
          <w:i/>
          <w:sz w:val="28"/>
          <w:lang w:val="pl"/>
        </w:rPr>
        <w:t>58-100 Świdnica</w:t>
      </w:r>
    </w:p>
    <w:p w14:paraId="4E4E24A9" w14:textId="77777777" w:rsidR="007A4B57" w:rsidRDefault="00000000">
      <w:pPr>
        <w:spacing w:line="259" w:lineRule="atLeast"/>
        <w:jc w:val="both"/>
        <w:rPr>
          <w:rFonts w:ascii="Calibri" w:hAnsi="Calibri"/>
          <w:b/>
          <w:sz w:val="22"/>
          <w:lang w:val="pl"/>
        </w:rPr>
      </w:pPr>
      <w:r>
        <w:rPr>
          <w:rFonts w:ascii="Calibri" w:hAnsi="Calibri"/>
          <w:b/>
          <w:sz w:val="22"/>
          <w:lang w:val="pl"/>
        </w:rPr>
        <w:t>Dane Wnioskodawcy:</w:t>
      </w:r>
    </w:p>
    <w:tbl>
      <w:tblPr>
        <w:tblW w:w="9062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4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7A4B57" w14:paraId="017EF3E1" w14:textId="77777777">
        <w:trPr>
          <w:trHeight w:val="454"/>
        </w:trPr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6E1461B" w14:textId="77777777" w:rsidR="007A4B57" w:rsidRDefault="00000000">
            <w:pPr>
              <w:rPr>
                <w:rFonts w:ascii="Calibri" w:hAnsi="Calibri"/>
                <w:sz w:val="22"/>
                <w:lang w:val="pl"/>
              </w:rPr>
            </w:pPr>
            <w:r>
              <w:rPr>
                <w:rFonts w:ascii="Calibri" w:hAnsi="Calibri"/>
                <w:sz w:val="22"/>
                <w:lang w:val="pl"/>
              </w:rPr>
              <w:t>Imię i Nazwisko</w:t>
            </w:r>
          </w:p>
        </w:tc>
        <w:tc>
          <w:tcPr>
            <w:tcW w:w="6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B4B4410" w14:textId="77777777" w:rsidR="007A4B57" w:rsidRDefault="007A4B57">
            <w:pPr>
              <w:rPr>
                <w:rFonts w:ascii="Calibri" w:hAnsi="Calibri"/>
                <w:sz w:val="22"/>
                <w:lang w:val="pl"/>
              </w:rPr>
            </w:pPr>
          </w:p>
        </w:tc>
      </w:tr>
      <w:tr w:rsidR="007A4B57" w14:paraId="3C8C7202" w14:textId="77777777">
        <w:trPr>
          <w:trHeight w:val="454"/>
        </w:trPr>
        <w:tc>
          <w:tcPr>
            <w:tcW w:w="28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E5EBEF3" w14:textId="77777777" w:rsidR="007A4B57" w:rsidRDefault="00000000">
            <w:pPr>
              <w:rPr>
                <w:rFonts w:ascii="Calibri" w:hAnsi="Calibri"/>
                <w:sz w:val="22"/>
                <w:lang w:val="pl"/>
              </w:rPr>
            </w:pPr>
            <w:r>
              <w:rPr>
                <w:rFonts w:ascii="Calibri" w:hAnsi="Calibri"/>
                <w:sz w:val="22"/>
                <w:lang w:val="pl"/>
              </w:rPr>
              <w:t>Telefon/e-mail</w:t>
            </w:r>
          </w:p>
        </w:tc>
        <w:tc>
          <w:tcPr>
            <w:tcW w:w="62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3D063AC" w14:textId="77777777" w:rsidR="007A4B57" w:rsidRDefault="007A4B57">
            <w:pPr>
              <w:rPr>
                <w:rFonts w:ascii="Calibri" w:hAnsi="Calibri"/>
                <w:sz w:val="22"/>
                <w:lang w:val="pl"/>
              </w:rPr>
            </w:pPr>
          </w:p>
        </w:tc>
      </w:tr>
    </w:tbl>
    <w:p w14:paraId="72FE9D3A" w14:textId="77777777" w:rsidR="007A4B57" w:rsidRDefault="007A4B57">
      <w:pPr>
        <w:spacing w:line="259" w:lineRule="atLeast"/>
        <w:jc w:val="both"/>
        <w:rPr>
          <w:rFonts w:ascii="Calibri" w:hAnsi="Calibri"/>
          <w:sz w:val="22"/>
          <w:lang w:val="pl"/>
        </w:rPr>
      </w:pPr>
    </w:p>
    <w:p w14:paraId="2CE2A67E" w14:textId="77777777" w:rsidR="007A4B57" w:rsidRDefault="00000000">
      <w:pPr>
        <w:spacing w:line="259" w:lineRule="atLeast"/>
        <w:jc w:val="both"/>
        <w:rPr>
          <w:rFonts w:ascii="Calibri" w:hAnsi="Calibri"/>
          <w:b/>
          <w:sz w:val="22"/>
          <w:lang w:val="pl"/>
        </w:rPr>
      </w:pPr>
      <w:r>
        <w:rPr>
          <w:rFonts w:ascii="Calibri" w:hAnsi="Calibri"/>
          <w:b/>
          <w:sz w:val="22"/>
          <w:lang w:val="pl"/>
        </w:rPr>
        <w:t>Dane adresowe gospodarstwa domowego, na rzecz którego jest dokonywany zakup preferencyjny:</w:t>
      </w:r>
    </w:p>
    <w:tbl>
      <w:tblPr>
        <w:tblW w:w="1045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4" w:type="dxa"/>
        </w:tblCellMar>
        <w:tblLook w:val="04A0" w:firstRow="1" w:lastRow="0" w:firstColumn="1" w:lastColumn="0" w:noHBand="0" w:noVBand="1"/>
      </w:tblPr>
      <w:tblGrid>
        <w:gridCol w:w="3264"/>
        <w:gridCol w:w="7192"/>
      </w:tblGrid>
      <w:tr w:rsidR="007A4B57" w14:paraId="2F674354" w14:textId="77777777">
        <w:trPr>
          <w:trHeight w:val="454"/>
        </w:trPr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E1A0352" w14:textId="77777777" w:rsidR="007A4B57" w:rsidRDefault="00000000">
            <w:pPr>
              <w:rPr>
                <w:rFonts w:ascii="Calibri" w:hAnsi="Calibri"/>
                <w:sz w:val="22"/>
                <w:lang w:val="pl"/>
              </w:rPr>
            </w:pPr>
            <w:r>
              <w:rPr>
                <w:rFonts w:ascii="Calibri" w:hAnsi="Calibri"/>
                <w:sz w:val="22"/>
                <w:lang w:val="pl"/>
              </w:rPr>
              <w:t>Miejscowość</w:t>
            </w:r>
          </w:p>
        </w:tc>
        <w:tc>
          <w:tcPr>
            <w:tcW w:w="7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16FE2893" w14:textId="77777777" w:rsidR="007A4B57" w:rsidRDefault="007A4B57">
            <w:pPr>
              <w:jc w:val="both"/>
              <w:rPr>
                <w:rFonts w:ascii="Calibri" w:hAnsi="Calibri"/>
                <w:sz w:val="22"/>
                <w:lang w:val="pl"/>
              </w:rPr>
            </w:pPr>
          </w:p>
        </w:tc>
      </w:tr>
      <w:tr w:rsidR="007A4B57" w14:paraId="2EAE3336" w14:textId="77777777">
        <w:trPr>
          <w:trHeight w:val="454"/>
        </w:trPr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78EC2A3" w14:textId="77777777" w:rsidR="007A4B57" w:rsidRDefault="00000000">
            <w:pPr>
              <w:rPr>
                <w:rFonts w:ascii="Calibri" w:hAnsi="Calibri"/>
                <w:sz w:val="22"/>
                <w:lang w:val="pl"/>
              </w:rPr>
            </w:pPr>
            <w:r>
              <w:rPr>
                <w:rFonts w:ascii="Calibri" w:hAnsi="Calibri"/>
                <w:sz w:val="22"/>
                <w:lang w:val="pl"/>
              </w:rPr>
              <w:t>Ulica</w:t>
            </w:r>
          </w:p>
        </w:tc>
        <w:tc>
          <w:tcPr>
            <w:tcW w:w="7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ACDA7E1" w14:textId="77777777" w:rsidR="007A4B57" w:rsidRDefault="007A4B57">
            <w:pPr>
              <w:jc w:val="both"/>
              <w:rPr>
                <w:rFonts w:ascii="Calibri" w:hAnsi="Calibri"/>
                <w:sz w:val="22"/>
                <w:lang w:val="pl"/>
              </w:rPr>
            </w:pPr>
          </w:p>
        </w:tc>
      </w:tr>
      <w:tr w:rsidR="007A4B57" w14:paraId="20A0E126" w14:textId="77777777">
        <w:trPr>
          <w:trHeight w:val="454"/>
        </w:trPr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BEF7B9A" w14:textId="77777777" w:rsidR="007A4B57" w:rsidRDefault="00000000">
            <w:pPr>
              <w:rPr>
                <w:rFonts w:ascii="Calibri" w:hAnsi="Calibri"/>
                <w:sz w:val="22"/>
                <w:lang w:val="pl"/>
              </w:rPr>
            </w:pPr>
            <w:r>
              <w:rPr>
                <w:rFonts w:ascii="Calibri" w:hAnsi="Calibri"/>
                <w:sz w:val="22"/>
                <w:lang w:val="pl"/>
              </w:rPr>
              <w:t>Nr domu</w:t>
            </w:r>
          </w:p>
        </w:tc>
        <w:tc>
          <w:tcPr>
            <w:tcW w:w="7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D65ACBE" w14:textId="77777777" w:rsidR="007A4B57" w:rsidRDefault="007A4B57">
            <w:pPr>
              <w:jc w:val="both"/>
              <w:rPr>
                <w:rFonts w:ascii="Calibri" w:hAnsi="Calibri"/>
                <w:sz w:val="22"/>
                <w:lang w:val="pl"/>
              </w:rPr>
            </w:pPr>
          </w:p>
        </w:tc>
      </w:tr>
      <w:tr w:rsidR="007A4B57" w14:paraId="1BD15F65" w14:textId="77777777">
        <w:trPr>
          <w:trHeight w:val="454"/>
        </w:trPr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56EA2667" w14:textId="77777777" w:rsidR="007A4B57" w:rsidRDefault="00000000">
            <w:pPr>
              <w:rPr>
                <w:rFonts w:ascii="Calibri" w:hAnsi="Calibri"/>
                <w:sz w:val="22"/>
                <w:lang w:val="pl"/>
              </w:rPr>
            </w:pPr>
            <w:r>
              <w:rPr>
                <w:rFonts w:ascii="Calibri" w:hAnsi="Calibri"/>
                <w:sz w:val="22"/>
                <w:lang w:val="pl"/>
              </w:rPr>
              <w:t>Kod pocztowy</w:t>
            </w:r>
          </w:p>
        </w:tc>
        <w:tc>
          <w:tcPr>
            <w:tcW w:w="7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FD00EB6" w14:textId="77777777" w:rsidR="007A4B57" w:rsidRDefault="007A4B57">
            <w:pPr>
              <w:jc w:val="both"/>
              <w:rPr>
                <w:rFonts w:ascii="Calibri" w:hAnsi="Calibri"/>
                <w:sz w:val="22"/>
                <w:lang w:val="pl"/>
              </w:rPr>
            </w:pPr>
          </w:p>
        </w:tc>
      </w:tr>
    </w:tbl>
    <w:p w14:paraId="4A456229" w14:textId="77777777" w:rsidR="007A4B57" w:rsidRDefault="007A4B57">
      <w:pPr>
        <w:spacing w:line="259" w:lineRule="atLeast"/>
        <w:jc w:val="both"/>
        <w:rPr>
          <w:rFonts w:ascii="Calibri" w:hAnsi="Calibri"/>
          <w:sz w:val="22"/>
          <w:lang w:val="pl"/>
        </w:rPr>
      </w:pPr>
    </w:p>
    <w:p w14:paraId="62D388C6" w14:textId="77777777" w:rsidR="007A4B57" w:rsidRDefault="00000000">
      <w:pPr>
        <w:spacing w:line="259" w:lineRule="atLeast"/>
        <w:jc w:val="both"/>
      </w:pPr>
      <w:r>
        <w:rPr>
          <w:rFonts w:ascii="Calibri" w:hAnsi="Calibri"/>
          <w:b/>
          <w:sz w:val="22"/>
          <w:lang w:val="pl"/>
        </w:rPr>
        <w:t xml:space="preserve">Określenie ilości paliwa stałego, o zakup </w:t>
      </w:r>
      <w:proofErr w:type="spellStart"/>
      <w:r>
        <w:rPr>
          <w:rFonts w:ascii="Calibri" w:hAnsi="Calibri"/>
          <w:b/>
          <w:sz w:val="22"/>
          <w:lang w:val="pl"/>
        </w:rPr>
        <w:t>kt</w:t>
      </w:r>
      <w:r>
        <w:rPr>
          <w:rFonts w:ascii="Calibri" w:hAnsi="Calibri"/>
          <w:b/>
          <w:sz w:val="22"/>
          <w:lang w:val="en-US"/>
        </w:rPr>
        <w:t>órego</w:t>
      </w:r>
      <w:proofErr w:type="spellEnd"/>
      <w:r>
        <w:rPr>
          <w:rFonts w:ascii="Calibri" w:hAnsi="Calibri"/>
          <w:b/>
          <w:sz w:val="22"/>
          <w:lang w:val="en-US"/>
        </w:rPr>
        <w:t xml:space="preserve"> </w:t>
      </w:r>
      <w:proofErr w:type="spellStart"/>
      <w:r>
        <w:rPr>
          <w:rFonts w:ascii="Calibri" w:hAnsi="Calibri"/>
          <w:b/>
          <w:sz w:val="22"/>
          <w:lang w:val="en-US"/>
        </w:rPr>
        <w:t>występuje</w:t>
      </w:r>
      <w:proofErr w:type="spellEnd"/>
      <w:r>
        <w:rPr>
          <w:rFonts w:ascii="Calibri" w:hAnsi="Calibri"/>
          <w:b/>
          <w:sz w:val="22"/>
          <w:lang w:val="en-US"/>
        </w:rPr>
        <w:t xml:space="preserve"> </w:t>
      </w:r>
      <w:proofErr w:type="spellStart"/>
      <w:r>
        <w:rPr>
          <w:rFonts w:ascii="Calibri" w:hAnsi="Calibri"/>
          <w:b/>
          <w:sz w:val="22"/>
          <w:lang w:val="en-US"/>
        </w:rPr>
        <w:t>wnioskodawca</w:t>
      </w:r>
      <w:proofErr w:type="spellEnd"/>
      <w:r>
        <w:rPr>
          <w:rFonts w:ascii="Calibri" w:hAnsi="Calibri"/>
          <w:b/>
          <w:sz w:val="22"/>
          <w:lang w:val="en-US"/>
        </w:rPr>
        <w:t>:</w:t>
      </w:r>
    </w:p>
    <w:tbl>
      <w:tblPr>
        <w:tblW w:w="6041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04" w:type="dxa"/>
        </w:tblCellMar>
        <w:tblLook w:val="04A0" w:firstRow="1" w:lastRow="0" w:firstColumn="1" w:lastColumn="0" w:noHBand="0" w:noVBand="1"/>
      </w:tblPr>
      <w:tblGrid>
        <w:gridCol w:w="3020"/>
        <w:gridCol w:w="3021"/>
      </w:tblGrid>
      <w:tr w:rsidR="007A4B57" w14:paraId="08175C16" w14:textId="77777777">
        <w:trPr>
          <w:trHeight w:val="397"/>
        </w:trPr>
        <w:tc>
          <w:tcPr>
            <w:tcW w:w="3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32F183" w14:textId="77777777" w:rsidR="007A4B57" w:rsidRDefault="00000000">
            <w:pPr>
              <w:jc w:val="center"/>
              <w:rPr>
                <w:rFonts w:ascii="Calibri" w:hAnsi="Calibri"/>
                <w:lang w:val="pl"/>
              </w:rPr>
            </w:pPr>
            <w:r>
              <w:rPr>
                <w:rFonts w:ascii="Calibri" w:hAnsi="Calibri"/>
                <w:lang w:val="pl"/>
              </w:rPr>
              <w:t>Sortyment</w:t>
            </w:r>
          </w:p>
        </w:tc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56829C7" w14:textId="77777777" w:rsidR="007A4B57" w:rsidRDefault="00000000">
            <w:pPr>
              <w:jc w:val="center"/>
              <w:rPr>
                <w:rFonts w:ascii="Calibri" w:hAnsi="Calibri"/>
                <w:lang w:val="pl"/>
              </w:rPr>
            </w:pPr>
            <w:r>
              <w:rPr>
                <w:rFonts w:ascii="Calibri" w:hAnsi="Calibri"/>
                <w:lang w:val="pl"/>
              </w:rPr>
              <w:t xml:space="preserve">Ilość ton </w:t>
            </w:r>
          </w:p>
        </w:tc>
      </w:tr>
      <w:tr w:rsidR="007A4B57" w14:paraId="7FFDD1B4" w14:textId="77777777">
        <w:trPr>
          <w:trHeight w:val="397"/>
        </w:trPr>
        <w:tc>
          <w:tcPr>
            <w:tcW w:w="3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347297" w14:textId="77777777" w:rsidR="007A4B57" w:rsidRDefault="00000000">
            <w:pPr>
              <w:jc w:val="both"/>
              <w:rPr>
                <w:rFonts w:ascii="Calibri" w:hAnsi="Calibri"/>
                <w:lang w:val="pl"/>
              </w:rPr>
            </w:pPr>
            <w:r>
              <w:rPr>
                <w:rFonts w:ascii="Calibri" w:hAnsi="Calibri"/>
                <w:lang w:val="pl"/>
              </w:rPr>
              <w:t>Kostka</w:t>
            </w:r>
          </w:p>
        </w:tc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E1CBFFC" w14:textId="77777777" w:rsidR="007A4B57" w:rsidRDefault="007A4B57">
            <w:pPr>
              <w:jc w:val="both"/>
              <w:rPr>
                <w:rFonts w:ascii="Calibri" w:hAnsi="Calibri"/>
                <w:sz w:val="22"/>
                <w:lang w:val="pl"/>
              </w:rPr>
            </w:pPr>
          </w:p>
        </w:tc>
      </w:tr>
      <w:tr w:rsidR="007A4B57" w14:paraId="73C92362" w14:textId="77777777">
        <w:trPr>
          <w:trHeight w:val="397"/>
        </w:trPr>
        <w:tc>
          <w:tcPr>
            <w:tcW w:w="3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62EF36" w14:textId="77777777" w:rsidR="007A4B57" w:rsidRDefault="00000000">
            <w:pPr>
              <w:jc w:val="both"/>
              <w:rPr>
                <w:rFonts w:ascii="Calibri" w:hAnsi="Calibri"/>
                <w:lang w:val="pl"/>
              </w:rPr>
            </w:pPr>
            <w:r>
              <w:rPr>
                <w:rFonts w:ascii="Calibri" w:hAnsi="Calibri"/>
                <w:lang w:val="pl"/>
              </w:rPr>
              <w:t>Groszek II JARET</w:t>
            </w:r>
          </w:p>
        </w:tc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7FB82B" w14:textId="77777777" w:rsidR="007A4B57" w:rsidRDefault="007A4B57">
            <w:pPr>
              <w:jc w:val="both"/>
              <w:rPr>
                <w:rFonts w:ascii="Calibri" w:hAnsi="Calibri"/>
                <w:sz w:val="22"/>
                <w:lang w:val="pl"/>
              </w:rPr>
            </w:pPr>
          </w:p>
        </w:tc>
      </w:tr>
    </w:tbl>
    <w:p w14:paraId="065F57AC" w14:textId="77777777" w:rsidR="007A4B57" w:rsidRDefault="007A4B57">
      <w:pPr>
        <w:spacing w:after="160" w:line="259" w:lineRule="atLeast"/>
        <w:jc w:val="both"/>
        <w:rPr>
          <w:rFonts w:ascii="Calibri" w:hAnsi="Calibri"/>
          <w:sz w:val="22"/>
          <w:lang w:val="pl"/>
        </w:rPr>
      </w:pPr>
    </w:p>
    <w:p w14:paraId="12B318B6" w14:textId="77777777" w:rsidR="007A4B57" w:rsidRDefault="007A4B57">
      <w:pPr>
        <w:widowControl/>
        <w:spacing w:after="160" w:line="256" w:lineRule="auto"/>
        <w:ind w:left="1004"/>
        <w:jc w:val="both"/>
        <w:rPr>
          <w:rFonts w:eastAsia="Arial" w:cs="Times New Roman"/>
          <w:b/>
          <w:bCs/>
          <w:color w:val="000000"/>
          <w:sz w:val="20"/>
          <w:szCs w:val="20"/>
        </w:rPr>
      </w:pPr>
    </w:p>
    <w:p w14:paraId="7BC7AC92" w14:textId="77777777" w:rsidR="007A4B57" w:rsidRDefault="00000000">
      <w:pPr>
        <w:widowControl/>
        <w:spacing w:after="160" w:line="256" w:lineRule="auto"/>
        <w:rPr>
          <w:rFonts w:eastAsia="Arial" w:cs="Times New Roman"/>
          <w:b/>
          <w:bCs/>
          <w:color w:val="000000"/>
          <w:sz w:val="20"/>
          <w:szCs w:val="20"/>
        </w:rPr>
      </w:pPr>
      <w:r>
        <w:rPr>
          <w:rFonts w:eastAsia="Arial" w:cs="Times New Roman"/>
          <w:b/>
          <w:bCs/>
          <w:color w:val="000000"/>
          <w:sz w:val="20"/>
          <w:szCs w:val="20"/>
        </w:rPr>
        <w:t>Oświadczam, że wszystkie podane we wniosku dane są zgodne z prawdą</w:t>
      </w:r>
    </w:p>
    <w:p w14:paraId="36344E8E" w14:textId="77777777" w:rsidR="007A4B57" w:rsidRDefault="0000000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Jestem świadomy odpowiedzialności karnej za złożenie fałszywego oświadczenia wynikającej z </w:t>
      </w:r>
      <w:r>
        <w:rPr>
          <w:b/>
          <w:bCs/>
          <w:i/>
          <w:sz w:val="20"/>
          <w:szCs w:val="20"/>
        </w:rPr>
        <w:t xml:space="preserve">art. 233 § 6 ustawy z dnia 6 czerwca 1997 r. – Kodeks karny. </w:t>
      </w:r>
    </w:p>
    <w:p w14:paraId="0FB67E9F" w14:textId="77777777" w:rsidR="007A4B57" w:rsidRDefault="007A4B57">
      <w:pPr>
        <w:pStyle w:val="Default"/>
        <w:ind w:left="360"/>
        <w:jc w:val="both"/>
        <w:rPr>
          <w:b/>
          <w:bCs/>
          <w:i/>
          <w:sz w:val="20"/>
          <w:szCs w:val="20"/>
        </w:rPr>
      </w:pPr>
    </w:p>
    <w:p w14:paraId="672455DA" w14:textId="77777777" w:rsidR="007A4B57" w:rsidRDefault="007A4B57">
      <w:pPr>
        <w:pStyle w:val="Default"/>
        <w:ind w:left="360"/>
        <w:jc w:val="both"/>
        <w:rPr>
          <w:sz w:val="20"/>
          <w:szCs w:val="20"/>
        </w:rPr>
      </w:pPr>
    </w:p>
    <w:p w14:paraId="77FE7FF5" w14:textId="77777777" w:rsidR="007A4B57" w:rsidRDefault="007A4B57">
      <w:pPr>
        <w:pStyle w:val="Default"/>
        <w:ind w:left="360"/>
        <w:jc w:val="both"/>
        <w:rPr>
          <w:sz w:val="20"/>
          <w:szCs w:val="20"/>
        </w:rPr>
      </w:pPr>
    </w:p>
    <w:p w14:paraId="797FCC31" w14:textId="77777777" w:rsidR="007A4B57" w:rsidRDefault="00000000">
      <w:pPr>
        <w:pStyle w:val="Default"/>
        <w:ind w:left="36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……………………………</w:t>
      </w:r>
      <w:r>
        <w:rPr>
          <w:sz w:val="20"/>
          <w:szCs w:val="20"/>
        </w:rPr>
        <w:t>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………………………………….. </w:t>
      </w:r>
    </w:p>
    <w:p w14:paraId="36C96D1C" w14:textId="77777777" w:rsidR="007A4B57" w:rsidRDefault="007A4B57">
      <w:pPr>
        <w:pStyle w:val="Default"/>
        <w:ind w:left="360"/>
        <w:jc w:val="both"/>
        <w:rPr>
          <w:sz w:val="20"/>
          <w:szCs w:val="20"/>
        </w:rPr>
      </w:pPr>
    </w:p>
    <w:p w14:paraId="686BA802" w14:textId="77777777" w:rsidR="007A4B57" w:rsidRDefault="00000000">
      <w:pPr>
        <w:pStyle w:val="Default"/>
        <w:ind w:left="360" w:firstLine="3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(miejscowość i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(podpis wnioskodawcy)</w:t>
      </w:r>
    </w:p>
    <w:p w14:paraId="05193098" w14:textId="77777777" w:rsidR="007A4B57" w:rsidRDefault="007A4B57">
      <w:pPr>
        <w:widowControl/>
        <w:tabs>
          <w:tab w:val="left" w:pos="142"/>
        </w:tabs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  <w:szCs w:val="20"/>
        </w:rPr>
      </w:pPr>
    </w:p>
    <w:p w14:paraId="3269DEDB" w14:textId="77777777" w:rsidR="007A4B57" w:rsidRDefault="007A4B57">
      <w:pPr>
        <w:spacing w:after="160"/>
        <w:jc w:val="center"/>
        <w:rPr>
          <w:rFonts w:ascii="Calibri" w:eastAsia="Arial" w:hAnsi="Calibri" w:cs="Times New Roman"/>
          <w:color w:val="000000"/>
          <w:sz w:val="22"/>
          <w:szCs w:val="22"/>
          <w:lang w:val="pl"/>
        </w:rPr>
      </w:pPr>
    </w:p>
    <w:p w14:paraId="229754C6" w14:textId="77777777" w:rsidR="007A4B57" w:rsidRDefault="007A4B57">
      <w:pPr>
        <w:jc w:val="center"/>
        <w:rPr>
          <w:rFonts w:cs="Times New Roman"/>
          <w:b/>
          <w:sz w:val="22"/>
          <w:szCs w:val="22"/>
        </w:rPr>
      </w:pPr>
    </w:p>
    <w:p w14:paraId="229BE1E9" w14:textId="77777777" w:rsidR="007A4B57" w:rsidRDefault="00000000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OBOWIĄZEK INFORMACYJNY</w:t>
      </w:r>
    </w:p>
    <w:p w14:paraId="5136610A" w14:textId="77777777" w:rsidR="007A4B57" w:rsidRDefault="00000000">
      <w:pPr>
        <w:spacing w:before="120" w:after="120"/>
        <w:jc w:val="both"/>
      </w:pPr>
      <w:r>
        <w:rPr>
          <w:rFonts w:cs="Times New Roman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E359BB8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Administratorem Państwa danych osobowych jest  Gminny Ośrodek Pomocy Społecznej w Świdnicy ul. Głowackiego 4</w:t>
      </w:r>
    </w:p>
    <w:p w14:paraId="59A3A893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 xml:space="preserve">Administrator wyznaczył Inspektora Ochrony Danych, którym jest Pan Krzysztof Olejniczak, z którym mogą się Państwo kontaktować  poprzez adres email: </w:t>
      </w:r>
      <w:hyperlink r:id="rId5">
        <w:r>
          <w:rPr>
            <w:rStyle w:val="czeinternetowe"/>
          </w:rPr>
          <w:t>krzysztof.olejniczak@comars.pl</w:t>
        </w:r>
      </w:hyperlink>
      <w:r>
        <w:rPr>
          <w:rFonts w:cs="Times New Roman"/>
          <w:color w:val="000000"/>
          <w:sz w:val="22"/>
          <w:szCs w:val="22"/>
        </w:rPr>
        <w:t xml:space="preserve"> tel. 609010402 lub pisemnie na adres siedziby administratora. Z inspektorem ochrony danych można się kontaktować we wszystkich sprawach dotyczących przetwarzania danych osobowych oraz korzystania z praw związanych z przetwarzaniem danych, które pozostają w zakresie jego działania. </w:t>
      </w:r>
    </w:p>
    <w:p w14:paraId="7686FB39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 xml:space="preserve">Państwa dane osobowe będą przetwarzane w celu złożenia przez Państwo deklaracji dotyczącej zakupu węgla po cenach preferencyjnych. </w:t>
      </w:r>
    </w:p>
    <w:p w14:paraId="3360A228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sz w:val="22"/>
          <w:szCs w:val="22"/>
        </w:rPr>
        <w:t>Podstawą prawną przetwarzania danych jest art. 6 ust. 1 lit. e) RODO, tj. wykonanie zadania realizowanego w interesie publicznym lub w ramach sprawowania władzy publicznej powierzonej Administratorowi. Przetwarzanie danych osobowych będzie polegało na  deklaracji osób zainteresowanych zakupem węgla po cenach preferencyjnych.</w:t>
      </w:r>
    </w:p>
    <w:p w14:paraId="1D39BA77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4AB32A37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02009D2B" w14:textId="77777777" w:rsidR="001C7287" w:rsidRPr="001C728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Państwa dane osobowych nie będą przekazywane poza Europejski Obszar Gospodarczy (obejmujący Unię Europejską, Norwegię, Liechtenstein i Islandię).W związku z przetwarzaniem Państwa danych osobowych, przysługują Państwu następujące prawa:</w:t>
      </w:r>
    </w:p>
    <w:p w14:paraId="566768A7" w14:textId="20D40CED" w:rsidR="007A4B57" w:rsidRDefault="00000000" w:rsidP="001C7287">
      <w:pPr>
        <w:numPr>
          <w:ilvl w:val="2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5826C55A" w14:textId="77777777" w:rsidR="007A4B57" w:rsidRDefault="00000000">
      <w:pPr>
        <w:numPr>
          <w:ilvl w:val="2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prawo do sprostowania (poprawiania) swoich danych osobowych;</w:t>
      </w:r>
    </w:p>
    <w:p w14:paraId="626E031B" w14:textId="77777777" w:rsidR="007A4B57" w:rsidRDefault="00000000">
      <w:pPr>
        <w:numPr>
          <w:ilvl w:val="2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prawo do ograniczenia przetwarzania danych osobowych;</w:t>
      </w:r>
    </w:p>
    <w:p w14:paraId="317A14DA" w14:textId="77777777" w:rsidR="007A4B57" w:rsidRDefault="00000000">
      <w:pPr>
        <w:numPr>
          <w:ilvl w:val="2"/>
          <w:numId w:val="3"/>
        </w:numPr>
        <w:spacing w:before="120" w:after="120"/>
        <w:jc w:val="both"/>
      </w:pPr>
      <w:r>
        <w:rPr>
          <w:rFonts w:cs="Times New Roman"/>
          <w:sz w:val="22"/>
          <w:szCs w:val="22"/>
        </w:rPr>
        <w:t>prawo do wniesienia sprzeciwu wobec przetwarzania,</w:t>
      </w:r>
      <w:r>
        <w:rPr>
          <w:rFonts w:cs="Times New Roman"/>
          <w:sz w:val="22"/>
          <w:szCs w:val="22"/>
          <w:highlight w:val="white"/>
        </w:rPr>
        <w:t xml:space="preserve"> o którym mowa w art. 21 RODO</w:t>
      </w:r>
      <w:r>
        <w:rPr>
          <w:rFonts w:cs="Times New Roman"/>
          <w:sz w:val="22"/>
          <w:szCs w:val="22"/>
        </w:rPr>
        <w:t>;</w:t>
      </w:r>
    </w:p>
    <w:p w14:paraId="337EB435" w14:textId="77777777" w:rsidR="007A4B57" w:rsidRDefault="00000000">
      <w:pPr>
        <w:numPr>
          <w:ilvl w:val="2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1ED413E5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sz w:val="22"/>
          <w:szCs w:val="22"/>
        </w:rPr>
        <w:t xml:space="preserve">Osoba, której dane dotyczą jest zobowiązana do podania danych. Ich nieprzekazanie skutkować będzie brakiem realizacji celu, o którym mowa w pkt. 3. </w:t>
      </w:r>
    </w:p>
    <w:p w14:paraId="490C0C56" w14:textId="77777777" w:rsidR="007A4B57" w:rsidRDefault="00000000">
      <w:pPr>
        <w:numPr>
          <w:ilvl w:val="0"/>
          <w:numId w:val="3"/>
        </w:numPr>
        <w:spacing w:before="120" w:after="120"/>
        <w:jc w:val="both"/>
      </w:pPr>
      <w:r>
        <w:rPr>
          <w:rFonts w:cs="Times New Roman"/>
          <w:color w:val="000000"/>
          <w:sz w:val="22"/>
          <w:szCs w:val="22"/>
        </w:rPr>
        <w:t xml:space="preserve">Państwa dane </w:t>
      </w:r>
      <w:r>
        <w:rPr>
          <w:rFonts w:cs="Times New Roman"/>
          <w:sz w:val="22"/>
          <w:szCs w:val="22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>
        <w:rPr>
          <w:rFonts w:cs="Times New Roman"/>
          <w:color w:val="000000"/>
          <w:sz w:val="22"/>
          <w:szCs w:val="22"/>
        </w:rPr>
        <w:t xml:space="preserve">mogą zostać przekazane podmiotom zewnętrznym na podstawie umowy powierzenia przetwarzania danych osobowych, </w:t>
      </w:r>
      <w:r>
        <w:rPr>
          <w:rFonts w:eastAsia="Arial" w:cs="Times New Roman"/>
          <w:color w:val="000000"/>
          <w:sz w:val="22"/>
          <w:szCs w:val="22"/>
        </w:rPr>
        <w:t>a także podmiotom lub organom uprawnionym na podstawie przepisów prawa.</w:t>
      </w:r>
      <w:r>
        <w:rPr>
          <w:rFonts w:cs="Times New Roman"/>
          <w:bCs/>
          <w:color w:val="0070C0"/>
          <w:sz w:val="22"/>
          <w:szCs w:val="22"/>
        </w:rPr>
        <w:t xml:space="preserve"> </w:t>
      </w:r>
    </w:p>
    <w:sectPr w:rsidR="007A4B57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C8A"/>
    <w:multiLevelType w:val="multilevel"/>
    <w:tmpl w:val="B80E9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172FC2"/>
    <w:multiLevelType w:val="multilevel"/>
    <w:tmpl w:val="B1F2485A"/>
    <w:lvl w:ilvl="0">
      <w:start w:val="1"/>
      <w:numFmt w:val="decimal"/>
      <w:lvlText w:val="%1."/>
      <w:lvlJc w:val="left"/>
      <w:pPr>
        <w:tabs>
          <w:tab w:val="num" w:pos="708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76649"/>
    <w:multiLevelType w:val="multilevel"/>
    <w:tmpl w:val="BC38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5017C2"/>
    <w:multiLevelType w:val="multilevel"/>
    <w:tmpl w:val="48C6313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 w:cs="Times New Roman"/>
        <w:b/>
        <w:bCs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4520361">
    <w:abstractNumId w:val="1"/>
  </w:num>
  <w:num w:numId="2" w16cid:durableId="372119686">
    <w:abstractNumId w:val="3"/>
  </w:num>
  <w:num w:numId="3" w16cid:durableId="1214468183">
    <w:abstractNumId w:val="2"/>
  </w:num>
  <w:num w:numId="4" w16cid:durableId="71535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B57"/>
    <w:rsid w:val="001C7287"/>
    <w:rsid w:val="007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2D76"/>
  <w15:docId w15:val="{3504AE64-728B-459C-9C0E-1D47D3D6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WW8Num7z0">
    <w:name w:val="WW8Num7z0"/>
    <w:qFormat/>
    <w:rPr>
      <w:rFonts w:ascii="Times New Roman" w:eastAsia="Arial" w:hAnsi="Times New Roman" w:cs="Times New Roman"/>
      <w:b/>
      <w:bCs/>
      <w:i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WW8Num7z1">
    <w:name w:val="WW8Num7z1"/>
    <w:qFormat/>
    <w:rPr>
      <w:rFonts w:ascii="Arial" w:eastAsia="Arial" w:hAnsi="Arial" w:cs="Arial"/>
      <w:b/>
      <w:bCs/>
      <w:i w:val="0"/>
      <w:strike w:val="0"/>
      <w:dstrike w:val="0"/>
      <w:color w:val="000000"/>
      <w:position w:val="0"/>
      <w:sz w:val="15"/>
      <w:szCs w:val="15"/>
      <w:u w:val="none"/>
      <w:vertAlign w:val="baseline"/>
    </w:rPr>
  </w:style>
  <w:style w:type="character" w:customStyle="1" w:styleId="WW8Num10z0">
    <w:name w:val="WW8Num10z0"/>
    <w:qFormat/>
    <w:rPr>
      <w:rFonts w:eastAsia="Arial" w:cs="Times New Roman"/>
      <w:b/>
      <w:bCs/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7z0">
    <w:name w:val="WW8Num17z0"/>
    <w:qFormat/>
    <w:rPr>
      <w:rFonts w:eastAsia="Arial" w:cs="Times New Roman"/>
      <w:sz w:val="2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5z0">
    <w:name w:val="WW8Num5z0"/>
    <w:qFormat/>
    <w:rPr>
      <w:rFonts w:eastAsia="Arial" w:cs="Times New Roman"/>
      <w:color w:val="000000"/>
      <w:sz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cs="Times New Roman"/>
      <w:b w:val="0"/>
      <w:bCs/>
      <w:color w:val="000000"/>
      <w:sz w:val="22"/>
      <w:szCs w:val="22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14z0">
    <w:name w:val="WW8Num14z0"/>
    <w:qFormat/>
    <w:rPr>
      <w:rFonts w:cs="Times New Roman"/>
      <w:color w:val="000000"/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lang w:val="pl-PL" w:bidi="ar-SA"/>
    </w:rPr>
  </w:style>
  <w:style w:type="paragraph" w:customStyle="1" w:styleId="Zawartotabeli">
    <w:name w:val="Zawartość tabeli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WW8Num7">
    <w:name w:val="WW8Num7"/>
    <w:qFormat/>
  </w:style>
  <w:style w:type="numbering" w:customStyle="1" w:styleId="WW8Num10">
    <w:name w:val="WW8Num10"/>
    <w:qFormat/>
  </w:style>
  <w:style w:type="numbering" w:customStyle="1" w:styleId="WW8Num17">
    <w:name w:val="WW8Num17"/>
    <w:qFormat/>
  </w:style>
  <w:style w:type="numbering" w:customStyle="1" w:styleId="WW8Num5">
    <w:name w:val="WW8Num5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zysztof.olejniczak@coma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614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UG</cp:lastModifiedBy>
  <cp:revision>6</cp:revision>
  <dcterms:created xsi:type="dcterms:W3CDTF">2009-04-16T11:32:00Z</dcterms:created>
  <dcterms:modified xsi:type="dcterms:W3CDTF">2023-06-27T11:01:00Z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