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AF08E2" w:rsidP="00EE2E73">
      <w:r>
        <w:t>SORG.0002.09</w:t>
      </w:r>
      <w:r w:rsidR="00EA607E">
        <w:t>.2023</w:t>
      </w:r>
      <w:r w:rsidR="00EE2E73" w:rsidRPr="00F31484">
        <w:t xml:space="preserve">                     </w:t>
      </w:r>
      <w:r w:rsidR="00EE2E73">
        <w:t xml:space="preserve">                    </w:t>
      </w:r>
      <w:r w:rsidR="00AA608E">
        <w:t xml:space="preserve">   </w:t>
      </w:r>
      <w:r w:rsidR="00067964">
        <w:t xml:space="preserve">       </w:t>
      </w:r>
      <w:r w:rsidR="00BB7B14">
        <w:t xml:space="preserve">      </w:t>
      </w:r>
      <w:r w:rsidR="00067964">
        <w:t xml:space="preserve">  </w:t>
      </w:r>
      <w:r w:rsidR="00BB7B14">
        <w:t xml:space="preserve">Świdnica, dnia </w:t>
      </w:r>
      <w:r>
        <w:t>21</w:t>
      </w:r>
      <w:r w:rsidR="004E2728">
        <w:t xml:space="preserve"> sierpnia </w:t>
      </w:r>
      <w:r w:rsidR="00C1280C">
        <w:t>2023</w:t>
      </w:r>
      <w:r w:rsidR="00EE2E73">
        <w:t xml:space="preserve"> r.</w:t>
      </w:r>
    </w:p>
    <w:p w:rsidR="0002069F" w:rsidRDefault="0002069F" w:rsidP="00EE2E73"/>
    <w:p w:rsidR="008F236E" w:rsidRDefault="008F236E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Pr="00771A32" w:rsidRDefault="00E86C14" w:rsidP="00EE2E73">
      <w:pPr>
        <w:ind w:left="5220"/>
        <w:rPr>
          <w:b/>
        </w:rPr>
      </w:pPr>
      <w:r>
        <w:rPr>
          <w:b/>
        </w:rPr>
        <w:t>……………………..</w:t>
      </w:r>
    </w:p>
    <w:p w:rsidR="0002069F" w:rsidRDefault="0002069F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(Dz. U. z  2023 r. poz. 40</w:t>
      </w:r>
      <w:r>
        <w:t xml:space="preserve"> z </w:t>
      </w:r>
      <w:proofErr w:type="spellStart"/>
      <w:r>
        <w:t>późn</w:t>
      </w:r>
      <w:proofErr w:type="spellEnd"/>
      <w:r>
        <w:t xml:space="preserve">. zm.) </w:t>
      </w:r>
      <w:r w:rsidRPr="00B4178F">
        <w:t>oraz  § 13  ust. 1 Statutu Gminy Świdnica</w:t>
      </w:r>
    </w:p>
    <w:p w:rsidR="00673642" w:rsidRDefault="00673642" w:rsidP="00EE2E73">
      <w:pPr>
        <w:jc w:val="both"/>
      </w:pPr>
    </w:p>
    <w:p w:rsidR="00EE2E73" w:rsidRDefault="005C4ED3" w:rsidP="00EE2E73">
      <w:pPr>
        <w:jc w:val="center"/>
        <w:rPr>
          <w:b/>
        </w:rPr>
      </w:pPr>
      <w:r>
        <w:rPr>
          <w:b/>
        </w:rPr>
        <w:t>zapraszam na</w:t>
      </w:r>
    </w:p>
    <w:p w:rsidR="00EE2E73" w:rsidRDefault="00EE2E73" w:rsidP="00EE2E73">
      <w:pPr>
        <w:jc w:val="center"/>
        <w:rPr>
          <w:b/>
        </w:rPr>
      </w:pPr>
    </w:p>
    <w:p w:rsidR="00EE2E73" w:rsidRDefault="00AE7862" w:rsidP="00EE2E73">
      <w:pPr>
        <w:jc w:val="center"/>
        <w:rPr>
          <w:b/>
        </w:rPr>
      </w:pPr>
      <w:r>
        <w:rPr>
          <w:b/>
        </w:rPr>
        <w:t>LX</w:t>
      </w:r>
      <w:r w:rsidR="00AF54D5">
        <w:rPr>
          <w:b/>
        </w:rPr>
        <w:t>X</w:t>
      </w:r>
      <w:r w:rsidR="004E2728">
        <w:rPr>
          <w:b/>
        </w:rPr>
        <w:t>XI</w:t>
      </w:r>
      <w:r w:rsidR="00AF08E2">
        <w:rPr>
          <w:b/>
        </w:rPr>
        <w:t>I</w:t>
      </w:r>
      <w:r w:rsidR="00EE2E73">
        <w:rPr>
          <w:b/>
        </w:rPr>
        <w:t xml:space="preserve"> 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AF08E2">
        <w:rPr>
          <w:b/>
        </w:rPr>
        <w:t>24</w:t>
      </w:r>
      <w:r w:rsidR="004E2728">
        <w:rPr>
          <w:b/>
        </w:rPr>
        <w:t xml:space="preserve"> sierpnia</w:t>
      </w:r>
      <w:r w:rsidR="00C1280C">
        <w:rPr>
          <w:b/>
        </w:rPr>
        <w:t xml:space="preserve"> 2023</w:t>
      </w:r>
      <w:r w:rsidRPr="00962A0A">
        <w:rPr>
          <w:b/>
        </w:rPr>
        <w:t xml:space="preserve"> r.</w:t>
      </w:r>
      <w:r w:rsidR="001B5592">
        <w:rPr>
          <w:b/>
        </w:rPr>
        <w:t xml:space="preserve"> o godz. 14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 xml:space="preserve">w sali narad  Urzędu Gminy Świdnica, ul. B. Głowackiego 4, 58-100 Świdnica </w:t>
      </w:r>
    </w:p>
    <w:p w:rsidR="00EE2E73" w:rsidRDefault="00EE2E73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Otwarcie LXXXII </w:t>
      </w:r>
      <w:r w:rsidRPr="004131DB">
        <w:rPr>
          <w:b/>
        </w:rPr>
        <w:t>Sesji Rady Gminy Świdnica i stwierdzenie quorum.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AF08E2" w:rsidRPr="00BE73DB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</w:t>
      </w:r>
      <w:r w:rsidR="00E86C14">
        <w:rPr>
          <w:b/>
        </w:rPr>
        <w:t>ie protokołu z obrad poprzednich sesji – LXXX i  LXXXI</w:t>
      </w:r>
      <w:r>
        <w:rPr>
          <w:b/>
        </w:rPr>
        <w:t>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Sprawozdanie </w:t>
      </w:r>
      <w:r w:rsidRPr="008940B0">
        <w:rPr>
          <w:b/>
        </w:rPr>
        <w:t>z działalnoś</w:t>
      </w:r>
      <w:r>
        <w:rPr>
          <w:b/>
        </w:rPr>
        <w:t>ci Wójta w okresie między sesjami.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Rozpatrzenie projektów uchwał:</w:t>
      </w:r>
    </w:p>
    <w:p w:rsidR="00AF08E2" w:rsidRDefault="00AF08E2" w:rsidP="00AF08E2">
      <w:pPr>
        <w:ind w:left="720"/>
        <w:jc w:val="both"/>
      </w:pPr>
      <w:r>
        <w:t>1) w sprawie zmiany Wieloletniej Prognozy Finansowej Gminy Świdnica;</w:t>
      </w:r>
    </w:p>
    <w:p w:rsidR="00AF08E2" w:rsidRDefault="00AF08E2" w:rsidP="00AF08E2">
      <w:pPr>
        <w:ind w:left="720"/>
        <w:jc w:val="both"/>
      </w:pPr>
      <w:r>
        <w:t>2) w sprawie zmian w budżecie gminy na 2023 rok;</w:t>
      </w:r>
    </w:p>
    <w:p w:rsidR="0065386D" w:rsidRDefault="00AF08E2" w:rsidP="00AF08E2">
      <w:pPr>
        <w:ind w:left="720"/>
        <w:jc w:val="both"/>
      </w:pPr>
      <w:r>
        <w:t xml:space="preserve">3) </w:t>
      </w:r>
      <w:bookmarkStart w:id="0" w:name="_Hlk96512312"/>
      <w:r w:rsidR="0065386D">
        <w:t xml:space="preserve">w sprawie gromadzenia dochodów na wydzielonym rachunku przez samorządowe jednostki budżetowe prowadzące działalność w zakresie oświaty; </w:t>
      </w:r>
    </w:p>
    <w:p w:rsidR="0065386D" w:rsidRDefault="00AF08E2" w:rsidP="00AF08E2">
      <w:pPr>
        <w:ind w:left="720"/>
        <w:jc w:val="both"/>
      </w:pPr>
      <w:r>
        <w:t xml:space="preserve">4) </w:t>
      </w:r>
      <w:r w:rsidR="0065386D" w:rsidRPr="0065386D">
        <w:t>w sprawie trybu i sposobu powoływania i odwoływania członków Zespołu Interdyscyplinarnego ds. Przeciwdziałania Przemocy Domowej w Gminie Świdnica;</w:t>
      </w:r>
    </w:p>
    <w:p w:rsidR="0065386D" w:rsidRDefault="00AF08E2" w:rsidP="00AF08E2">
      <w:pPr>
        <w:ind w:left="720"/>
        <w:jc w:val="both"/>
      </w:pPr>
      <w:r>
        <w:t xml:space="preserve">5) </w:t>
      </w:r>
      <w:r w:rsidR="0065386D" w:rsidRPr="0065386D">
        <w:t>w sprawie przystąpienia do sporządzania miejscowego planu zagospodarowania przestrzennego obszaru położonego we wsi Mokrzeszów, gmina Świdnica;</w:t>
      </w:r>
    </w:p>
    <w:p w:rsidR="0065386D" w:rsidRDefault="00E86C14" w:rsidP="00AF08E2">
      <w:pPr>
        <w:ind w:left="720"/>
        <w:jc w:val="both"/>
      </w:pPr>
      <w:r>
        <w:t>6</w:t>
      </w:r>
      <w:r w:rsidR="00AF08E2">
        <w:t xml:space="preserve">) </w:t>
      </w:r>
      <w:r w:rsidR="0065386D" w:rsidRPr="0065386D">
        <w:t>w sprawie wyrażenia zgody na zbycie lokalu niemieszkalnego nr 01 położonego                     w budynku przy ul. Nadbrzeżnej nr 10 w Pszennie wraz z udziałem w częściach wspólnych budynku oraz prawie własności w nieruchomości gruntowej nr 238/11 położonej w Pszennie, będącej własnością Gminy Świdnica;</w:t>
      </w:r>
    </w:p>
    <w:p w:rsidR="00AF08E2" w:rsidRDefault="00AF08E2" w:rsidP="00AF08E2">
      <w:pPr>
        <w:ind w:left="720"/>
        <w:jc w:val="both"/>
      </w:pPr>
      <w:r>
        <w:t xml:space="preserve">7) </w:t>
      </w:r>
      <w:r w:rsidR="0065386D" w:rsidRPr="0065386D">
        <w:t>w sprawie wyrażenia zgody na nabycie nieruchomości gruntowej niezabudowanej, położonej w Pankowie, stanowiącej działkę nr 224;</w:t>
      </w:r>
    </w:p>
    <w:p w:rsidR="00AF08E2" w:rsidRDefault="00AF08E2" w:rsidP="00AF08E2">
      <w:pPr>
        <w:ind w:left="720"/>
        <w:jc w:val="both"/>
      </w:pPr>
      <w:r>
        <w:t xml:space="preserve">8) </w:t>
      </w:r>
      <w:r w:rsidR="0065386D" w:rsidRPr="0065386D">
        <w:t>w sprawie nadania nazwy ulicy „Dębowy Zaułek” w obrębie Pszenno;</w:t>
      </w:r>
    </w:p>
    <w:p w:rsidR="00AF08E2" w:rsidRDefault="0065386D" w:rsidP="00AF08E2">
      <w:pPr>
        <w:ind w:left="720"/>
        <w:jc w:val="both"/>
      </w:pPr>
      <w:r>
        <w:t>9) w</w:t>
      </w:r>
      <w:r w:rsidRPr="00AF08E2">
        <w:t xml:space="preserve"> sprawie przyjęcia planów pracy stałych Komisji Rady Gminy Świdnica</w:t>
      </w:r>
      <w:r>
        <w:t>.</w:t>
      </w:r>
    </w:p>
    <w:bookmarkEnd w:id="0"/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Zapytania i interpelacje.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:rsidR="00AF08E2" w:rsidRDefault="00AF08E2" w:rsidP="00963794">
      <w:pPr>
        <w:numPr>
          <w:ilvl w:val="0"/>
          <w:numId w:val="2"/>
        </w:numPr>
        <w:jc w:val="both"/>
        <w:rPr>
          <w:b/>
          <w:color w:val="000000"/>
        </w:rPr>
      </w:pPr>
      <w:r w:rsidRPr="00C8360E">
        <w:rPr>
          <w:b/>
          <w:color w:val="000000"/>
        </w:rPr>
        <w:t>Zamknięcie L</w:t>
      </w:r>
      <w:r>
        <w:rPr>
          <w:b/>
          <w:color w:val="000000"/>
        </w:rPr>
        <w:t>XXXII</w:t>
      </w:r>
      <w:r w:rsidRPr="00C8360E">
        <w:rPr>
          <w:b/>
          <w:color w:val="000000"/>
        </w:rPr>
        <w:t xml:space="preserve"> Sesji Rady Gminy Świdnica.</w:t>
      </w:r>
    </w:p>
    <w:p w:rsidR="00963794" w:rsidRPr="00963794" w:rsidRDefault="00963794" w:rsidP="00963794">
      <w:pPr>
        <w:ind w:left="720"/>
        <w:jc w:val="both"/>
        <w:rPr>
          <w:b/>
          <w:color w:val="000000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>
        <w:rPr>
          <w:color w:val="000000"/>
          <w:sz w:val="18"/>
          <w:szCs w:val="18"/>
        </w:rPr>
        <w:t xml:space="preserve"> z  2023, poz. 40 z </w:t>
      </w:r>
      <w:proofErr w:type="spellStart"/>
      <w:r>
        <w:rPr>
          <w:color w:val="000000"/>
          <w:sz w:val="18"/>
          <w:szCs w:val="18"/>
        </w:rPr>
        <w:t>późn</w:t>
      </w:r>
      <w:proofErr w:type="spellEnd"/>
      <w:r>
        <w:rPr>
          <w:color w:val="000000"/>
          <w:sz w:val="18"/>
          <w:szCs w:val="18"/>
        </w:rPr>
        <w:t>. zm.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963794" w:rsidRPr="00963794" w:rsidRDefault="00963794" w:rsidP="00963794">
      <w:pPr>
        <w:pStyle w:val="Tekstpodstawowy"/>
        <w:rPr>
          <w:color w:val="000000"/>
          <w:sz w:val="18"/>
          <w:szCs w:val="18"/>
        </w:rPr>
      </w:pPr>
      <w:bookmarkStart w:id="1" w:name="_GoBack"/>
      <w:bookmarkEnd w:id="1"/>
    </w:p>
    <w:p w:rsidR="00AF08E2" w:rsidRDefault="00963794" w:rsidP="00AF08E2">
      <w:pPr>
        <w:tabs>
          <w:tab w:val="left" w:pos="540"/>
        </w:tabs>
        <w:jc w:val="right"/>
      </w:pPr>
      <w:r>
        <w:t>Przewodnicząca Rady Gminy Świdnica</w:t>
      </w:r>
    </w:p>
    <w:p w:rsidR="00D641E0" w:rsidRDefault="00963794" w:rsidP="00963794">
      <w:pPr>
        <w:tabs>
          <w:tab w:val="left" w:pos="540"/>
        </w:tabs>
        <w:jc w:val="right"/>
      </w:pPr>
      <w:r>
        <w:t>Regina Adamska</w:t>
      </w:r>
    </w:p>
    <w:p w:rsidR="00D641E0" w:rsidRDefault="00D641E0" w:rsidP="002E5ED4">
      <w:pPr>
        <w:jc w:val="right"/>
      </w:pPr>
    </w:p>
    <w:p w:rsidR="00D641E0" w:rsidRPr="00963794" w:rsidRDefault="00D641E0" w:rsidP="00963794"/>
    <w:sectPr w:rsidR="00D641E0" w:rsidRPr="009637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DC4" w:rsidRDefault="00D66DC4" w:rsidP="00EE2E73">
      <w:r>
        <w:separator/>
      </w:r>
    </w:p>
  </w:endnote>
  <w:endnote w:type="continuationSeparator" w:id="0">
    <w:p w:rsidR="00D66DC4" w:rsidRDefault="00D66DC4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DC4" w:rsidRDefault="00D66DC4" w:rsidP="00EE2E73">
      <w:r>
        <w:separator/>
      </w:r>
    </w:p>
  </w:footnote>
  <w:footnote w:type="continuationSeparator" w:id="0">
    <w:p w:rsidR="00D66DC4" w:rsidRDefault="00D66DC4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D66DC4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3960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46397"/>
    <w:rsid w:val="00067964"/>
    <w:rsid w:val="000774F4"/>
    <w:rsid w:val="0009056C"/>
    <w:rsid w:val="000C1354"/>
    <w:rsid w:val="000D66F1"/>
    <w:rsid w:val="00146902"/>
    <w:rsid w:val="001B5592"/>
    <w:rsid w:val="00254A4D"/>
    <w:rsid w:val="00261F4E"/>
    <w:rsid w:val="00264104"/>
    <w:rsid w:val="002E5ED4"/>
    <w:rsid w:val="00324579"/>
    <w:rsid w:val="00344FF5"/>
    <w:rsid w:val="00373761"/>
    <w:rsid w:val="003B1ACE"/>
    <w:rsid w:val="004053D3"/>
    <w:rsid w:val="0041323A"/>
    <w:rsid w:val="00431069"/>
    <w:rsid w:val="00433150"/>
    <w:rsid w:val="004723AC"/>
    <w:rsid w:val="00474D09"/>
    <w:rsid w:val="004755B7"/>
    <w:rsid w:val="004B7BCB"/>
    <w:rsid w:val="004D3ADF"/>
    <w:rsid w:val="004E2728"/>
    <w:rsid w:val="00510F18"/>
    <w:rsid w:val="005561EB"/>
    <w:rsid w:val="0056423F"/>
    <w:rsid w:val="005C4ED3"/>
    <w:rsid w:val="0065386D"/>
    <w:rsid w:val="00673642"/>
    <w:rsid w:val="00771A32"/>
    <w:rsid w:val="007B2D05"/>
    <w:rsid w:val="007B43AB"/>
    <w:rsid w:val="007F155C"/>
    <w:rsid w:val="007F32F0"/>
    <w:rsid w:val="00803A7F"/>
    <w:rsid w:val="008633BB"/>
    <w:rsid w:val="00894F2D"/>
    <w:rsid w:val="008C0D0B"/>
    <w:rsid w:val="008F236E"/>
    <w:rsid w:val="00922E4E"/>
    <w:rsid w:val="00963794"/>
    <w:rsid w:val="009A36BC"/>
    <w:rsid w:val="009C3DED"/>
    <w:rsid w:val="00A2293F"/>
    <w:rsid w:val="00A411B9"/>
    <w:rsid w:val="00A91B98"/>
    <w:rsid w:val="00AA1298"/>
    <w:rsid w:val="00AA4DAB"/>
    <w:rsid w:val="00AA608E"/>
    <w:rsid w:val="00AA7078"/>
    <w:rsid w:val="00AE7862"/>
    <w:rsid w:val="00AF08E2"/>
    <w:rsid w:val="00AF54D5"/>
    <w:rsid w:val="00B00BEE"/>
    <w:rsid w:val="00B207CE"/>
    <w:rsid w:val="00BB7B14"/>
    <w:rsid w:val="00BC6717"/>
    <w:rsid w:val="00BE1123"/>
    <w:rsid w:val="00C1280C"/>
    <w:rsid w:val="00CB0915"/>
    <w:rsid w:val="00CC5AC5"/>
    <w:rsid w:val="00CF1084"/>
    <w:rsid w:val="00D17BBD"/>
    <w:rsid w:val="00D336BB"/>
    <w:rsid w:val="00D641E0"/>
    <w:rsid w:val="00D66DC4"/>
    <w:rsid w:val="00D80D1B"/>
    <w:rsid w:val="00E06356"/>
    <w:rsid w:val="00E645A3"/>
    <w:rsid w:val="00E86C14"/>
    <w:rsid w:val="00E947BC"/>
    <w:rsid w:val="00EA607E"/>
    <w:rsid w:val="00EE2E73"/>
    <w:rsid w:val="00EF643A"/>
    <w:rsid w:val="00F913A6"/>
    <w:rsid w:val="00FA2600"/>
    <w:rsid w:val="00FD05CE"/>
    <w:rsid w:val="00FD167A"/>
    <w:rsid w:val="00FE40C3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06803-9B3D-4F30-B672-4CF1C240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9</cp:revision>
  <cp:lastPrinted>2023-08-23T07:38:00Z</cp:lastPrinted>
  <dcterms:created xsi:type="dcterms:W3CDTF">2023-08-21T05:50:00Z</dcterms:created>
  <dcterms:modified xsi:type="dcterms:W3CDTF">2023-08-23T08:25:00Z</dcterms:modified>
</cp:coreProperties>
</file>