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B9" w:rsidRPr="00FD3EB9" w:rsidRDefault="00FD3EB9" w:rsidP="00FD3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D3EB9" w:rsidRPr="00FD3EB9" w:rsidRDefault="00FD3EB9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Uchwała nr LXXXIV/807/2023</w:t>
      </w:r>
    </w:p>
    <w:p w:rsidR="00FD3EB9" w:rsidRPr="00FD3EB9" w:rsidRDefault="00FD3EB9" w:rsidP="00FD3EB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:rsidR="00FD3EB9" w:rsidRPr="00FD3EB9" w:rsidRDefault="00FD3EB9" w:rsidP="00FD3EB9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21 września 2023 r.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 2 pkt. 15 ustawy z dnia 8 marca 1990 r. o samorządzie gminnym (Dz. U. z  2023 r. poz. 40 z </w:t>
      </w:r>
      <w:proofErr w:type="spellStart"/>
      <w:r w:rsidRPr="00FD3EB9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FD3EB9">
        <w:rPr>
          <w:rFonts w:ascii="Times New Roman" w:hAnsi="Times New Roman" w:cs="Times New Roman"/>
          <w:kern w:val="0"/>
          <w:sz w:val="24"/>
          <w:szCs w:val="24"/>
        </w:rPr>
        <w:t>. zm.) oraz  art. 226, art. 227, art. 228, art. 230 ust. 6 ustawy z dnia 27 sierpnia 2009 r. o finansach publicznych (Dz. U. z 2023 r. poz. 1270 z </w:t>
      </w:r>
      <w:proofErr w:type="spellStart"/>
      <w:r w:rsidRPr="00FD3EB9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FD3EB9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>W uchwale Nr LXXII/671/2022 Rady Gminy Świdnica z dnia 15 grudnia 2022 r. w sprawie przyjęcia Wieloletniej Prognozy Finansowej Gminy Świdnica wprowadza się następujące zmiany: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>2)  Załącznik nr 3 otrzymuje brzmienie zgodne z załącznikiem nr 2 do niniejszej uchwały.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D14762" w:rsidRDefault="00D14762" w:rsidP="00D147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14762">
        <w:rPr>
          <w:rFonts w:ascii="Times New Roman" w:hAnsi="Times New Roman" w:cs="Times New Roman"/>
          <w:bCs/>
          <w:kern w:val="0"/>
          <w:sz w:val="24"/>
          <w:szCs w:val="24"/>
        </w:rPr>
        <w:t>Przewodnicząca Rady Gminy Świdnica</w:t>
      </w:r>
    </w:p>
    <w:p w:rsidR="00D14762" w:rsidRPr="00D14762" w:rsidRDefault="00D14762" w:rsidP="00D147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14762">
        <w:rPr>
          <w:rFonts w:ascii="Times New Roman" w:hAnsi="Times New Roman" w:cs="Times New Roman"/>
          <w:bCs/>
          <w:kern w:val="0"/>
          <w:sz w:val="24"/>
          <w:szCs w:val="24"/>
        </w:rPr>
        <w:t>Regina Adamska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:rsidR="00FD3EB9" w:rsidRPr="00FD3EB9" w:rsidRDefault="00FD3EB9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LXXXIV/807/2023</w:t>
      </w:r>
    </w:p>
    <w:p w:rsidR="00FD3EB9" w:rsidRPr="00FD3EB9" w:rsidRDefault="00FD3EB9" w:rsidP="00FD3EB9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21 września 2023 r.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:rsidR="00FD3EB9" w:rsidRPr="00FD3EB9" w:rsidRDefault="00FD3EB9" w:rsidP="00FD3E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 do Uchwały Nr LXXII/671/2022 Rady Gminy Świdnica z dnia 15 grudnia 2022 r. w sprawie przyjęcia Wieloletniej Prognozy Finansowej Gminy Świdnica 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2023 rok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 xml:space="preserve">na podstawie Zarządzeń Wójta Gminy sprawie zmian w budżecie na rok nr: 159/2023 i 168/2023  oraz projektu uchwały </w:t>
      </w:r>
      <w:r w:rsidR="00296A7E">
        <w:rPr>
          <w:rFonts w:ascii="Times New Roman" w:hAnsi="Times New Roman" w:cs="Times New Roman"/>
          <w:kern w:val="0"/>
          <w:sz w:val="24"/>
          <w:szCs w:val="24"/>
        </w:rPr>
        <w:br/>
        <w:t xml:space="preserve">z autopoprawką </w:t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>z dnia 21 września 2023 r. w sprawie zmian w budżecie na rok 2023.</w:t>
      </w:r>
    </w:p>
    <w:p w:rsidR="00FD3EB9" w:rsidRPr="00FD3EB9" w:rsidRDefault="00FD3EB9" w:rsidP="00FD3EB9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2 opisano zmiany wprowadzone w Wieloletniej Prognozie Finansowej Gminy Świdnica.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:rsidR="00FD3EB9" w:rsidRPr="00FD3EB9" w:rsidRDefault="00FD3EB9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D3EB9" w:rsidRDefault="00D14762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Skarbnik Gminy </w:t>
      </w:r>
    </w:p>
    <w:p w:rsidR="00D14762" w:rsidRPr="00D14762" w:rsidRDefault="00D14762" w:rsidP="00FD3EB9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Anna Szymkiewicz</w:t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  <w:r w:rsidRPr="00FD3EB9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FD3EB9" w:rsidRPr="00FD3EB9" w:rsidRDefault="00FD3EB9" w:rsidP="00FD3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D3EB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:rsidR="00D14762" w:rsidRPr="00D14762" w:rsidRDefault="00D14762" w:rsidP="00D14762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bookmarkStart w:id="0" w:name="_GoBack"/>
      <w:r w:rsidRPr="00D14762">
        <w:rPr>
          <w:rFonts w:ascii="Times New Roman" w:hAnsi="Times New Roman" w:cs="Times New Roman"/>
          <w:bCs/>
          <w:kern w:val="0"/>
          <w:sz w:val="24"/>
          <w:szCs w:val="24"/>
        </w:rPr>
        <w:t>Radca prawny</w:t>
      </w:r>
    </w:p>
    <w:p w:rsidR="00FD3EB9" w:rsidRPr="00D14762" w:rsidRDefault="00D14762" w:rsidP="00D14762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14762">
        <w:rPr>
          <w:rFonts w:ascii="Times New Roman" w:hAnsi="Times New Roman" w:cs="Times New Roman"/>
          <w:bCs/>
          <w:kern w:val="0"/>
          <w:sz w:val="24"/>
          <w:szCs w:val="24"/>
        </w:rPr>
        <w:t>Anna Sapińska</w:t>
      </w:r>
      <w:r w:rsidRPr="00D14762">
        <w:rPr>
          <w:rFonts w:ascii="Times New Roman" w:hAnsi="Times New Roman" w:cs="Times New Roman"/>
          <w:bCs/>
          <w:kern w:val="0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sectPr w:rsidR="00FD3EB9" w:rsidRPr="00D14762" w:rsidSect="001F131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9"/>
    <w:rsid w:val="00296A7E"/>
    <w:rsid w:val="00D14762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D5B9-9107-489A-B9FA-CB4F59D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D3E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BODY">
    <w:name w:val="BODY"/>
    <w:basedOn w:val="Normal"/>
    <w:uiPriority w:val="99"/>
    <w:rsid w:val="00FD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5</cp:revision>
  <dcterms:created xsi:type="dcterms:W3CDTF">2023-09-22T11:05:00Z</dcterms:created>
  <dcterms:modified xsi:type="dcterms:W3CDTF">2023-09-29T11:13:00Z</dcterms:modified>
</cp:coreProperties>
</file>