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5FDC" w14:textId="77777777" w:rsidR="0014516E" w:rsidRPr="00EB0D5C" w:rsidRDefault="0014516E" w:rsidP="0014516E">
      <w:pPr>
        <w:pStyle w:val="Akapitzlist"/>
        <w:ind w:left="0" w:firstLine="6"/>
        <w:jc w:val="right"/>
        <w:rPr>
          <w:rFonts w:ascii="Calibri" w:hAnsi="Calibri" w:cs="Calibri"/>
          <w:bCs/>
          <w:color w:val="000000"/>
          <w:sz w:val="20"/>
          <w:szCs w:val="20"/>
        </w:rPr>
      </w:pPr>
      <w:r w:rsidRPr="005311C0">
        <w:rPr>
          <w:rFonts w:ascii="Calibri" w:hAnsi="Calibri" w:cs="Calibri"/>
          <w:b/>
          <w:color w:val="000000"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color w:val="000000"/>
          <w:sz w:val="20"/>
          <w:szCs w:val="20"/>
        </w:rPr>
        <w:t>2</w:t>
      </w:r>
      <w:r w:rsidRPr="005311C0">
        <w:rPr>
          <w:rFonts w:ascii="Calibri" w:hAnsi="Calibri" w:cs="Calibri"/>
          <w:b/>
          <w:color w:val="000000"/>
          <w:sz w:val="20"/>
          <w:szCs w:val="20"/>
        </w:rPr>
        <w:t xml:space="preserve"> do zapytania ofertowego</w:t>
      </w:r>
    </w:p>
    <w:p w14:paraId="4A857641" w14:textId="77777777" w:rsidR="0014516E" w:rsidRPr="00835923" w:rsidRDefault="0014516E" w:rsidP="0014516E">
      <w:pPr>
        <w:tabs>
          <w:tab w:val="left" w:pos="0"/>
        </w:tabs>
        <w:rPr>
          <w:sz w:val="22"/>
          <w:szCs w:val="22"/>
        </w:rPr>
      </w:pPr>
    </w:p>
    <w:p w14:paraId="7D1674D9" w14:textId="77777777" w:rsidR="0014516E" w:rsidRDefault="0014516E" w:rsidP="0014516E">
      <w:pPr>
        <w:spacing w:before="120" w:after="120" w:line="312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 Nr: ……………… </w:t>
      </w:r>
    </w:p>
    <w:p w14:paraId="618DB5D8" w14:textId="77777777" w:rsidR="0014516E" w:rsidRDefault="0014516E" w:rsidP="0014516E">
      <w:pPr>
        <w:jc w:val="center"/>
        <w:rPr>
          <w:rFonts w:ascii="Calibri" w:hAnsi="Calibri" w:cs="Calibri"/>
          <w:sz w:val="22"/>
          <w:szCs w:val="22"/>
        </w:rPr>
      </w:pPr>
    </w:p>
    <w:p w14:paraId="148619FB" w14:textId="77777777" w:rsidR="0014516E" w:rsidRDefault="0014516E" w:rsidP="0014516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</w:t>
      </w:r>
    </w:p>
    <w:p w14:paraId="779F64FB" w14:textId="77777777" w:rsidR="0014516E" w:rsidRDefault="0014516E" w:rsidP="0014516E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zawarta w dniu ………………...2023 r. w oparciu o przeprowadzone zapytanie ofertowe o wartości poniżej kwoty określonej w art. 2 ust 1 pkt 1 ustawy z dnia 11 września 2019 r. Prawo zamówień publicznych (Dz.U. 2023 poz. 1605 ze zm.) pomiędzy:</w:t>
      </w:r>
    </w:p>
    <w:p w14:paraId="38F1F73B" w14:textId="77777777" w:rsidR="0014516E" w:rsidRDefault="0014516E" w:rsidP="0014516E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Gminą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Świdnica</w:t>
      </w:r>
      <w:r>
        <w:rPr>
          <w:rFonts w:ascii="Calibri" w:hAnsi="Calibri" w:cs="Calibri"/>
          <w:sz w:val="22"/>
          <w:szCs w:val="22"/>
        </w:rPr>
        <w:br/>
        <w:t>ul. B. Głowackiego 4</w:t>
      </w:r>
    </w:p>
    <w:p w14:paraId="35A66AA0" w14:textId="77777777" w:rsidR="0014516E" w:rsidRDefault="0014516E" w:rsidP="0014516E">
      <w:pPr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58-100 Świdnica</w:t>
      </w:r>
    </w:p>
    <w:p w14:paraId="4C554DF2" w14:textId="77777777" w:rsidR="0014516E" w:rsidRDefault="0014516E" w:rsidP="0014516E">
      <w:pPr>
        <w:pStyle w:val="NormalnyWeb"/>
        <w:spacing w:before="0" w:after="0"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reprezentowaną  przez:</w:t>
      </w:r>
    </w:p>
    <w:p w14:paraId="7F9C243D" w14:textId="77777777" w:rsidR="0014516E" w:rsidRDefault="0014516E" w:rsidP="0014516E">
      <w:pPr>
        <w:pStyle w:val="NormalnyWeb"/>
        <w:spacing w:before="0" w:after="0"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Teresę  Mazurek – Wójta Gminy Świdnica</w:t>
      </w:r>
    </w:p>
    <w:p w14:paraId="24272482" w14:textId="77777777" w:rsidR="0014516E" w:rsidRDefault="0014516E" w:rsidP="0014516E">
      <w:pPr>
        <w:pStyle w:val="NormalnyWeb"/>
        <w:spacing w:before="0" w:after="0"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Annę  Szymkiewicz – Skarbnika Gminy / kontrasygnata / </w:t>
      </w:r>
    </w:p>
    <w:p w14:paraId="0CB05BE2" w14:textId="77777777" w:rsidR="0014516E" w:rsidRDefault="0014516E" w:rsidP="0014516E">
      <w:pPr>
        <w:pStyle w:val="NormalnyWeb"/>
        <w:spacing w:before="120" w:after="120" w:line="31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zwaną dalej  "Zamawiającym" z jednej strony, </w:t>
      </w:r>
    </w:p>
    <w:p w14:paraId="64C1999B" w14:textId="77777777" w:rsidR="0014516E" w:rsidRDefault="0014516E" w:rsidP="0014516E">
      <w:pPr>
        <w:pStyle w:val="NormalnyWeb"/>
        <w:spacing w:before="0" w:after="0" w:line="31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a:</w:t>
      </w:r>
    </w:p>
    <w:p w14:paraId="722ECB76" w14:textId="77777777" w:rsidR="0014516E" w:rsidRDefault="0014516E" w:rsidP="0014516E">
      <w:pPr>
        <w:pStyle w:val="NormalnyWeb"/>
        <w:spacing w:before="120" w:after="120" w:line="31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……………………………..</w:t>
      </w:r>
    </w:p>
    <w:p w14:paraId="08406D40" w14:textId="77777777" w:rsidR="0014516E" w:rsidRDefault="0014516E" w:rsidP="0014516E">
      <w:pPr>
        <w:pStyle w:val="NormalnyWeb"/>
        <w:spacing w:before="0" w:after="0" w:line="31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 siedzibą w: ……………….</w:t>
      </w:r>
    </w:p>
    <w:p w14:paraId="2AABDBA3" w14:textId="77777777" w:rsidR="0014516E" w:rsidRDefault="0014516E" w:rsidP="0014516E">
      <w:pPr>
        <w:pStyle w:val="NormalnyWeb"/>
        <w:spacing w:before="0" w:after="0" w:line="31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reprezentowanym  przez:</w:t>
      </w:r>
    </w:p>
    <w:p w14:paraId="1E15B636" w14:textId="77777777" w:rsidR="0014516E" w:rsidRDefault="0014516E" w:rsidP="0014516E">
      <w:pPr>
        <w:pStyle w:val="NormalnyWeb"/>
        <w:spacing w:before="120" w:after="120" w:line="31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1.  ……………………………..</w:t>
      </w:r>
    </w:p>
    <w:p w14:paraId="41FBFFB9" w14:textId="77777777" w:rsidR="0014516E" w:rsidRDefault="0014516E" w:rsidP="0014516E">
      <w:pPr>
        <w:pStyle w:val="NormalnyWeb"/>
        <w:spacing w:before="0" w:after="0" w:line="312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zwanym dalej „Wykonawcą”</w:t>
      </w:r>
    </w:p>
    <w:p w14:paraId="7B8E2855" w14:textId="77777777" w:rsidR="0014516E" w:rsidRDefault="0014516E" w:rsidP="0014516E">
      <w:pPr>
        <w:spacing w:line="312" w:lineRule="auto"/>
        <w:rPr>
          <w:rFonts w:ascii="Calibri" w:hAnsi="Calibri" w:cs="Calibri"/>
          <w:sz w:val="22"/>
          <w:szCs w:val="22"/>
        </w:rPr>
      </w:pPr>
    </w:p>
    <w:p w14:paraId="17AE33B3" w14:textId="77777777" w:rsidR="0014516E" w:rsidRDefault="0014516E" w:rsidP="0014516E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następującej treści:</w:t>
      </w:r>
    </w:p>
    <w:p w14:paraId="11022662" w14:textId="77777777" w:rsidR="0014516E" w:rsidRDefault="0014516E" w:rsidP="0014516E">
      <w:pPr>
        <w:spacing w:before="120" w:after="120" w:line="312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</w:t>
      </w:r>
    </w:p>
    <w:p w14:paraId="1A87349A" w14:textId="75AB5BC0" w:rsidR="0014516E" w:rsidRDefault="0014516E" w:rsidP="0014516E">
      <w:pPr>
        <w:pStyle w:val="NormalnyWeb"/>
        <w:numPr>
          <w:ilvl w:val="0"/>
          <w:numId w:val="1"/>
        </w:numPr>
        <w:tabs>
          <w:tab w:val="left" w:pos="284"/>
        </w:tabs>
        <w:spacing w:before="0" w:after="0" w:line="312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Przedmiotem umowy jest </w:t>
      </w:r>
      <w:r>
        <w:rPr>
          <w:rFonts w:ascii="Calibri" w:hAnsi="Calibri" w:cs="Calibri"/>
          <w:bCs/>
          <w:sz w:val="22"/>
          <w:szCs w:val="22"/>
        </w:rPr>
        <w:t xml:space="preserve">wykonanie ekspertyzy określającej czy działania właściciela działki </w:t>
      </w:r>
      <w:r>
        <w:rPr>
          <w:rFonts w:ascii="Calibri" w:hAnsi="Calibri" w:cs="Calibri"/>
          <w:bCs/>
          <w:sz w:val="22"/>
          <w:szCs w:val="22"/>
        </w:rPr>
        <w:br/>
        <w:t xml:space="preserve">nr 250/6 położonej w miejscowości Burkatów, doprowadziły do zmiany kierunku </w:t>
      </w:r>
      <w:r>
        <w:rPr>
          <w:rFonts w:ascii="Calibri" w:hAnsi="Calibri" w:cs="Calibri"/>
          <w:bCs/>
          <w:sz w:val="22"/>
          <w:szCs w:val="22"/>
        </w:rPr>
        <w:br/>
        <w:t xml:space="preserve">i natężenia odpływu wód opadowych i roztopowych oraz kierunku odpływu wód ze źródeł, </w:t>
      </w:r>
      <w:r>
        <w:rPr>
          <w:rFonts w:ascii="Calibri" w:hAnsi="Calibri" w:cs="Calibri"/>
          <w:bCs/>
          <w:sz w:val="22"/>
          <w:szCs w:val="22"/>
        </w:rPr>
        <w:br/>
        <w:t>ze szkodą dla gruntów sąsiednich, tj. działek nr 250/1, 233/</w:t>
      </w:r>
      <w:r w:rsidR="00D75A6C">
        <w:rPr>
          <w:rFonts w:ascii="Calibri" w:hAnsi="Calibri" w:cs="Calibri"/>
          <w:bCs/>
          <w:sz w:val="22"/>
          <w:szCs w:val="22"/>
        </w:rPr>
        <w:t>3</w:t>
      </w:r>
      <w:r>
        <w:rPr>
          <w:rFonts w:ascii="Calibri" w:hAnsi="Calibri" w:cs="Calibri"/>
          <w:bCs/>
          <w:sz w:val="22"/>
          <w:szCs w:val="22"/>
        </w:rPr>
        <w:t xml:space="preserve">, 249 w miejscowości Burkatów </w:t>
      </w:r>
      <w:r>
        <w:rPr>
          <w:rFonts w:ascii="Calibri" w:hAnsi="Calibri" w:cs="Calibri"/>
          <w:bCs/>
          <w:sz w:val="22"/>
          <w:szCs w:val="22"/>
        </w:rPr>
        <w:br/>
        <w:t xml:space="preserve">i jeśli tak to zaproponowanie sposobu przywrócenia prawidłowego stanu wody na gruncie </w:t>
      </w:r>
      <w:r>
        <w:rPr>
          <w:rFonts w:ascii="Calibri" w:hAnsi="Calibri" w:cs="Calibri"/>
          <w:bCs/>
          <w:sz w:val="22"/>
          <w:szCs w:val="22"/>
        </w:rPr>
        <w:br/>
        <w:t>w prowadzonym postępowaniu administracyjnym.</w:t>
      </w:r>
    </w:p>
    <w:p w14:paraId="4FF9B7DC" w14:textId="77777777" w:rsidR="0014516E" w:rsidRDefault="0014516E" w:rsidP="0014516E">
      <w:pPr>
        <w:pStyle w:val="NormalnyWeb"/>
        <w:numPr>
          <w:ilvl w:val="0"/>
          <w:numId w:val="1"/>
        </w:numPr>
        <w:tabs>
          <w:tab w:val="left" w:pos="284"/>
        </w:tabs>
        <w:spacing w:before="0" w:after="0"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41A84">
        <w:rPr>
          <w:rFonts w:ascii="Calibri" w:hAnsi="Calibri" w:cs="Calibri"/>
          <w:sz w:val="22"/>
          <w:szCs w:val="22"/>
        </w:rPr>
        <w:t>Ekspertyza/ opinia</w:t>
      </w:r>
      <w:r>
        <w:rPr>
          <w:rFonts w:ascii="Calibri" w:hAnsi="Calibri" w:cs="Calibri"/>
          <w:sz w:val="22"/>
          <w:szCs w:val="22"/>
        </w:rPr>
        <w:t xml:space="preserve"> powinna zawierać:</w:t>
      </w:r>
    </w:p>
    <w:p w14:paraId="3A0F4A70" w14:textId="77777777" w:rsidR="0014516E" w:rsidRDefault="0014516E" w:rsidP="0014516E">
      <w:pPr>
        <w:numPr>
          <w:ilvl w:val="1"/>
          <w:numId w:val="5"/>
        </w:numPr>
        <w:spacing w:line="312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opis istniejącego stanu wody na gruncie;</w:t>
      </w:r>
    </w:p>
    <w:p w14:paraId="77A78A85" w14:textId="77777777" w:rsidR="0014516E" w:rsidRDefault="0014516E" w:rsidP="0014516E">
      <w:pPr>
        <w:numPr>
          <w:ilvl w:val="1"/>
          <w:numId w:val="5"/>
        </w:numPr>
        <w:spacing w:line="312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441A84">
        <w:rPr>
          <w:rFonts w:ascii="Calibri" w:hAnsi="Calibri" w:cs="Calibri"/>
          <w:bCs/>
          <w:sz w:val="22"/>
          <w:szCs w:val="22"/>
        </w:rPr>
        <w:t>dokumentację fotograficzną obecnej sytuacji na gruncie;</w:t>
      </w:r>
    </w:p>
    <w:p w14:paraId="7179F65E" w14:textId="77777777" w:rsidR="0014516E" w:rsidRDefault="0014516E" w:rsidP="0014516E">
      <w:pPr>
        <w:numPr>
          <w:ilvl w:val="1"/>
          <w:numId w:val="5"/>
        </w:numPr>
        <w:spacing w:line="312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441A84">
        <w:rPr>
          <w:rFonts w:ascii="Calibri" w:hAnsi="Calibri" w:cs="Calibri"/>
          <w:bCs/>
          <w:sz w:val="22"/>
          <w:szCs w:val="22"/>
        </w:rPr>
        <w:t>czy i kiedy na przedmiotowych działkach nastąpiła zmiana stanu wody na gruncie</w:t>
      </w:r>
      <w:r>
        <w:rPr>
          <w:rFonts w:ascii="Calibri" w:hAnsi="Calibri" w:cs="Calibri"/>
          <w:bCs/>
          <w:sz w:val="22"/>
          <w:szCs w:val="22"/>
        </w:rPr>
        <w:t>;</w:t>
      </w:r>
      <w:r w:rsidRPr="00441A84">
        <w:rPr>
          <w:rFonts w:ascii="Calibri" w:hAnsi="Calibri" w:cs="Calibri"/>
          <w:bCs/>
          <w:sz w:val="22"/>
          <w:szCs w:val="22"/>
        </w:rPr>
        <w:t xml:space="preserve"> </w:t>
      </w:r>
    </w:p>
    <w:p w14:paraId="6EED5D45" w14:textId="77777777" w:rsidR="0014516E" w:rsidRDefault="0014516E" w:rsidP="0014516E">
      <w:pPr>
        <w:numPr>
          <w:ilvl w:val="1"/>
          <w:numId w:val="5"/>
        </w:numPr>
        <w:spacing w:line="312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441A84">
        <w:rPr>
          <w:rFonts w:ascii="Calibri" w:hAnsi="Calibri" w:cs="Calibri"/>
          <w:bCs/>
          <w:sz w:val="22"/>
          <w:szCs w:val="22"/>
        </w:rPr>
        <w:t xml:space="preserve">czy nastąpiła zmiana kierunku odpływu wody opadowej (jeśli tak to z jakiej przyczyny </w:t>
      </w:r>
      <w:r w:rsidRPr="00441A84">
        <w:rPr>
          <w:rFonts w:ascii="Calibri" w:hAnsi="Calibri" w:cs="Calibri"/>
          <w:bCs/>
          <w:sz w:val="22"/>
          <w:szCs w:val="22"/>
        </w:rPr>
        <w:br/>
        <w:t>czy z powodu dokonanych zmian);</w:t>
      </w:r>
    </w:p>
    <w:p w14:paraId="23201A47" w14:textId="77777777" w:rsidR="0014516E" w:rsidRDefault="0014516E" w:rsidP="0014516E">
      <w:pPr>
        <w:numPr>
          <w:ilvl w:val="1"/>
          <w:numId w:val="5"/>
        </w:numPr>
        <w:spacing w:line="312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441A84">
        <w:rPr>
          <w:rFonts w:ascii="Calibri" w:hAnsi="Calibri" w:cs="Calibri"/>
          <w:bCs/>
          <w:sz w:val="22"/>
          <w:szCs w:val="22"/>
        </w:rPr>
        <w:t>ukształtowania terenu;</w:t>
      </w:r>
    </w:p>
    <w:p w14:paraId="219CD329" w14:textId="77777777" w:rsidR="0014516E" w:rsidRDefault="0014516E" w:rsidP="0014516E">
      <w:pPr>
        <w:numPr>
          <w:ilvl w:val="1"/>
          <w:numId w:val="5"/>
        </w:numPr>
        <w:spacing w:line="312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 </w:t>
      </w:r>
      <w:r w:rsidRPr="00441A84">
        <w:rPr>
          <w:rFonts w:ascii="Calibri" w:hAnsi="Calibri" w:cs="Calibri"/>
          <w:bCs/>
          <w:sz w:val="22"/>
          <w:szCs w:val="22"/>
        </w:rPr>
        <w:t>kto jest sprawcą zmiany stanu wody na gruncie;</w:t>
      </w:r>
    </w:p>
    <w:p w14:paraId="185D9CAC" w14:textId="77777777" w:rsidR="0014516E" w:rsidRDefault="0014516E" w:rsidP="0014516E">
      <w:pPr>
        <w:numPr>
          <w:ilvl w:val="1"/>
          <w:numId w:val="5"/>
        </w:numPr>
        <w:spacing w:line="312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441A84">
        <w:rPr>
          <w:rFonts w:ascii="Calibri" w:hAnsi="Calibri" w:cs="Calibri"/>
          <w:bCs/>
          <w:sz w:val="22"/>
          <w:szCs w:val="22"/>
        </w:rPr>
        <w:t>na czym polega zmiana stanu wody na gruncie;</w:t>
      </w:r>
    </w:p>
    <w:p w14:paraId="5A501E9E" w14:textId="77777777" w:rsidR="0014516E" w:rsidRDefault="0014516E" w:rsidP="0014516E">
      <w:pPr>
        <w:numPr>
          <w:ilvl w:val="1"/>
          <w:numId w:val="5"/>
        </w:numPr>
        <w:spacing w:line="312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441A84">
        <w:rPr>
          <w:rFonts w:ascii="Calibri" w:hAnsi="Calibri" w:cs="Calibri"/>
          <w:bCs/>
          <w:sz w:val="22"/>
          <w:szCs w:val="22"/>
        </w:rPr>
        <w:t>czy dochodzi do zalewania działek sąsiednich i jaka jest tego przyczyna;</w:t>
      </w:r>
    </w:p>
    <w:p w14:paraId="4EB36CB6" w14:textId="77777777" w:rsidR="0014516E" w:rsidRDefault="0014516E" w:rsidP="0014516E">
      <w:pPr>
        <w:numPr>
          <w:ilvl w:val="1"/>
          <w:numId w:val="5"/>
        </w:numPr>
        <w:spacing w:line="312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441A84">
        <w:rPr>
          <w:rFonts w:ascii="Calibri" w:hAnsi="Calibri" w:cs="Calibri"/>
          <w:bCs/>
          <w:sz w:val="22"/>
          <w:szCs w:val="22"/>
        </w:rPr>
        <w:t>czy ewentualna zmiana stosunków wodnych spowodowała szkody na działkach sąsiednich (jeżeli tak to wyszczególnić)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545E6FBD" w14:textId="77777777" w:rsidR="0014516E" w:rsidRPr="00441A84" w:rsidRDefault="0014516E" w:rsidP="0014516E">
      <w:pPr>
        <w:numPr>
          <w:ilvl w:val="1"/>
          <w:numId w:val="5"/>
        </w:numPr>
        <w:spacing w:line="312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441A84">
        <w:rPr>
          <w:rFonts w:ascii="Calibri" w:hAnsi="Calibri" w:cs="Calibri"/>
          <w:bCs/>
          <w:sz w:val="22"/>
          <w:szCs w:val="22"/>
        </w:rPr>
        <w:t xml:space="preserve">wnioski i zalecenia konieczne do wydania decyzji administracyjnej w toku postępowania </w:t>
      </w:r>
      <w:r w:rsidRPr="00441A84">
        <w:rPr>
          <w:rFonts w:ascii="Calibri" w:hAnsi="Calibri" w:cs="Calibri"/>
          <w:bCs/>
          <w:sz w:val="22"/>
          <w:szCs w:val="22"/>
        </w:rPr>
        <w:br/>
        <w:t>o którym mowa w art. 234 ust. 3 ustawy z dnia 20 lipca 2017 r. prawo wodne (Dz. U. 2023 r., poz. 1478 ze zm.), które powinny być konkretne i w przypadku stwierdzenia, że zasadne jest wykonanie urządzeń zapobiegających szkodom powinny jednoznacznie określać jakie urządzenia powinny zostać wykonane, a w przypadku jeżeli wnioski i zalecenia będą wskazywały na konieczność przywrócenia stanu poprzedniego to powinny wskazywać jednoznacznie jaki był stan poprzedni na działce, który ma zostać przywrócony do stanu poprzedniego.</w:t>
      </w:r>
    </w:p>
    <w:p w14:paraId="45F17589" w14:textId="77777777" w:rsidR="0014516E" w:rsidRDefault="0014516E" w:rsidP="0014516E">
      <w:pPr>
        <w:spacing w:before="120" w:after="120" w:line="312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2</w:t>
      </w:r>
    </w:p>
    <w:p w14:paraId="5B36D45F" w14:textId="77777777" w:rsidR="0014516E" w:rsidRDefault="0014516E" w:rsidP="0014516E">
      <w:pPr>
        <w:numPr>
          <w:ilvl w:val="0"/>
          <w:numId w:val="2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oświadcza, że posiada konieczne doświadczenie i profesjonalne kwalifikacje niezbędne do prawidłowego wykonania Umowy i zobowiązuje się do:</w:t>
      </w:r>
    </w:p>
    <w:p w14:paraId="617E24EA" w14:textId="77777777" w:rsidR="0014516E" w:rsidRDefault="0014516E" w:rsidP="0014516E">
      <w:pPr>
        <w:tabs>
          <w:tab w:val="left" w:pos="1701"/>
        </w:tabs>
        <w:spacing w:line="312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wykonania przedmiotu Umowy przy zachowaniu należytej staranności określonej  </w:t>
      </w:r>
      <w:r>
        <w:rPr>
          <w:rFonts w:ascii="Calibri" w:hAnsi="Calibri" w:cs="Calibri"/>
          <w:sz w:val="22"/>
          <w:szCs w:val="22"/>
        </w:rPr>
        <w:br/>
        <w:t>w art. 355 § 2 Kodeksu Cywilnego (tj. Dz. U. z 2023 r. poz. 1610 ze zm.) oraz zasadami wiedzy i sztuki w tym zakresie;</w:t>
      </w:r>
    </w:p>
    <w:p w14:paraId="3F5B0E22" w14:textId="77777777" w:rsidR="0014516E" w:rsidRDefault="0014516E" w:rsidP="0014516E">
      <w:pPr>
        <w:tabs>
          <w:tab w:val="left" w:pos="1701"/>
        </w:tabs>
        <w:spacing w:line="312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informowania w formie pisemnej Zamawiającego o przebiegu wykonywania Umowy </w:t>
      </w:r>
      <w:r>
        <w:rPr>
          <w:rFonts w:ascii="Calibri" w:hAnsi="Calibri" w:cs="Calibri"/>
          <w:sz w:val="22"/>
          <w:szCs w:val="22"/>
        </w:rPr>
        <w:br/>
        <w:t>na każde żądanie Zamawiającego.</w:t>
      </w:r>
    </w:p>
    <w:p w14:paraId="233A0220" w14:textId="77777777" w:rsidR="0014516E" w:rsidRDefault="0014516E" w:rsidP="0014516E">
      <w:pPr>
        <w:numPr>
          <w:ilvl w:val="0"/>
          <w:numId w:val="2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zobowiązuje się do przekazania Zamawiającemu opracowania o którym mowa </w:t>
      </w:r>
      <w:r>
        <w:rPr>
          <w:rFonts w:ascii="Calibri" w:hAnsi="Calibri" w:cs="Calibri"/>
          <w:sz w:val="22"/>
          <w:szCs w:val="22"/>
        </w:rPr>
        <w:br/>
        <w:t>w § 1 w formie papierowej w trzech jednobrzmiących egzemplarzach oraz w jednym egzemplarzu w wersji elektronicznej (plik .pdf) zapisanej na nośniku.</w:t>
      </w:r>
    </w:p>
    <w:p w14:paraId="03703BF4" w14:textId="77777777" w:rsidR="0014516E" w:rsidRDefault="0014516E" w:rsidP="0014516E">
      <w:pPr>
        <w:numPr>
          <w:ilvl w:val="0"/>
          <w:numId w:val="2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na każdym etapie prowadzonego przez Zamawiającego postępowania administracyjnego w sprawie zmiany stanu wody na gruncie będzie udzielał szczegółowych informacji w zakresie wykonanej przez siebie opinii. Udzielenie informacji winno nastąpić </w:t>
      </w:r>
      <w:r>
        <w:rPr>
          <w:rFonts w:ascii="Calibri" w:hAnsi="Calibri" w:cs="Calibri"/>
          <w:sz w:val="22"/>
          <w:szCs w:val="22"/>
        </w:rPr>
        <w:br/>
        <w:t xml:space="preserve">w terminie do 7 dni od otrzymania zawiadomienia o konieczności udzielenia informacji w formie pisemnej. </w:t>
      </w:r>
    </w:p>
    <w:p w14:paraId="03B8A735" w14:textId="77777777" w:rsidR="0014516E" w:rsidRDefault="0014516E" w:rsidP="0014516E">
      <w:pPr>
        <w:numPr>
          <w:ilvl w:val="0"/>
          <w:numId w:val="2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zobligowany jest do czynnego udziału w przedmiotowym postępowaniu administracyjnym oraz występowania przed innymi organami w charakterze biegłego.</w:t>
      </w:r>
    </w:p>
    <w:p w14:paraId="5DF34C22" w14:textId="77777777" w:rsidR="0014516E" w:rsidRPr="009622BB" w:rsidRDefault="0014516E" w:rsidP="0014516E">
      <w:pPr>
        <w:spacing w:before="120" w:after="120" w:line="312" w:lineRule="auto"/>
        <w:ind w:left="720"/>
        <w:jc w:val="center"/>
        <w:rPr>
          <w:rFonts w:ascii="Calibri" w:hAnsi="Calibri" w:cs="Calibri"/>
          <w:b/>
          <w:sz w:val="22"/>
          <w:szCs w:val="22"/>
        </w:rPr>
      </w:pPr>
      <w:r w:rsidRPr="009622BB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3</w:t>
      </w:r>
    </w:p>
    <w:p w14:paraId="59BC90D0" w14:textId="77777777" w:rsidR="0014516E" w:rsidRPr="00977BD7" w:rsidRDefault="0014516E" w:rsidP="0014516E">
      <w:pPr>
        <w:numPr>
          <w:ilvl w:val="0"/>
          <w:numId w:val="6"/>
        </w:numPr>
        <w:tabs>
          <w:tab w:val="left" w:pos="284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9622BB">
        <w:rPr>
          <w:rFonts w:ascii="Calibri" w:hAnsi="Calibri" w:cs="Calibri"/>
          <w:color w:val="000000"/>
          <w:sz w:val="22"/>
          <w:szCs w:val="22"/>
        </w:rPr>
        <w:t xml:space="preserve">Termin </w:t>
      </w:r>
      <w:r>
        <w:rPr>
          <w:rFonts w:ascii="Calibri" w:hAnsi="Calibri" w:cs="Calibri"/>
          <w:color w:val="000000"/>
          <w:sz w:val="22"/>
          <w:szCs w:val="22"/>
        </w:rPr>
        <w:t xml:space="preserve">realizacji zamówienia od podpisania Umowy do wykonania przedmiotu Umowy </w:t>
      </w:r>
      <w:r>
        <w:rPr>
          <w:rFonts w:ascii="Calibri" w:hAnsi="Calibri" w:cs="Calibri"/>
          <w:color w:val="000000"/>
          <w:sz w:val="22"/>
          <w:szCs w:val="22"/>
        </w:rPr>
        <w:br/>
        <w:t>do 10.12.2023 r.</w:t>
      </w:r>
    </w:p>
    <w:p w14:paraId="320C5AF3" w14:textId="77777777" w:rsidR="0014516E" w:rsidRDefault="0014516E" w:rsidP="0014516E">
      <w:pPr>
        <w:numPr>
          <w:ilvl w:val="0"/>
          <w:numId w:val="6"/>
        </w:numPr>
        <w:tabs>
          <w:tab w:val="left" w:pos="284"/>
          <w:tab w:val="left" w:pos="426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977BD7">
        <w:rPr>
          <w:rFonts w:ascii="Calibri" w:hAnsi="Calibri" w:cs="Calibri"/>
          <w:color w:val="000000"/>
          <w:sz w:val="22"/>
          <w:szCs w:val="22"/>
        </w:rPr>
        <w:t xml:space="preserve">W przypadku niekorzystnych warunków atmosferycznych (brak opadów atmosferycznych uniemożliwiających wykonanie przedmiotu umowy) Zamawiający dopuszcza możliwość zmiany terminu określonego w ust. 1 . </w:t>
      </w:r>
    </w:p>
    <w:p w14:paraId="1F09D886" w14:textId="77777777" w:rsidR="0014516E" w:rsidRDefault="0014516E" w:rsidP="0014516E">
      <w:pPr>
        <w:numPr>
          <w:ilvl w:val="0"/>
          <w:numId w:val="6"/>
        </w:numPr>
        <w:tabs>
          <w:tab w:val="left" w:pos="284"/>
          <w:tab w:val="left" w:pos="426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Potwierdzeniem odbioru przedmiotu umowy będzie protokół odbioru podpisany przez Zamawiającego. Zamawiający zastrzega sobie prawo dokonania oceny opinii przed jej ostatecznym odbiorem w związku z powyższym Wykonawca zobowiązany jest przekazać projekt ekspertyzy odpowiednio wcześniej. Ustalenia Zamawiającego zostaną przekazane Wykonawcy </w:t>
      </w:r>
      <w:r>
        <w:rPr>
          <w:rFonts w:ascii="Calibri" w:hAnsi="Calibri" w:cs="Calibri"/>
          <w:sz w:val="22"/>
          <w:szCs w:val="22"/>
        </w:rPr>
        <w:br/>
        <w:t xml:space="preserve">w terminie 7 dni od daty wpływu projektu ekspertyzy do Zamawiającego. </w:t>
      </w:r>
    </w:p>
    <w:p w14:paraId="57C441A7" w14:textId="77777777" w:rsidR="0014516E" w:rsidRPr="00043A99" w:rsidRDefault="0014516E" w:rsidP="0014516E">
      <w:pPr>
        <w:numPr>
          <w:ilvl w:val="0"/>
          <w:numId w:val="6"/>
        </w:numPr>
        <w:tabs>
          <w:tab w:val="left" w:pos="284"/>
          <w:tab w:val="left" w:pos="426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043A99">
        <w:rPr>
          <w:rFonts w:ascii="Calibri" w:hAnsi="Calibri" w:cs="Calibri"/>
          <w:sz w:val="22"/>
          <w:szCs w:val="22"/>
        </w:rPr>
        <w:t xml:space="preserve">Jeżeli w toku czynności odbioru przedmiotu umowy zostaną stwierdzone wady, Zamawiający może odmówić odbioru do czasu usunięcia wad lub odstąpić od umowy w terminie 20 dni od daty stwierdzenia wad lub żądać wykonania przedmiotu umowy po raz drugi, zachowując prawo domagania się od Wykonawcy naprawienia szkody wynikłej z opóźnienia. </w:t>
      </w:r>
    </w:p>
    <w:p w14:paraId="1F178D9E" w14:textId="77777777" w:rsidR="0014516E" w:rsidRPr="00BD5B1D" w:rsidRDefault="0014516E" w:rsidP="0014516E">
      <w:pPr>
        <w:numPr>
          <w:ilvl w:val="0"/>
          <w:numId w:val="6"/>
        </w:numPr>
        <w:tabs>
          <w:tab w:val="left" w:pos="284"/>
          <w:tab w:val="left" w:pos="426"/>
        </w:tabs>
        <w:spacing w:line="312" w:lineRule="auto"/>
        <w:jc w:val="both"/>
        <w:rPr>
          <w:rFonts w:ascii="Calibri" w:hAnsi="Calibri" w:cs="Calibri"/>
          <w:color w:val="C00000"/>
          <w:sz w:val="22"/>
          <w:szCs w:val="22"/>
        </w:rPr>
      </w:pPr>
      <w:r w:rsidRPr="00BD5B1D">
        <w:rPr>
          <w:rFonts w:ascii="Calibri" w:hAnsi="Calibri" w:cs="Calibri"/>
          <w:sz w:val="22"/>
          <w:szCs w:val="22"/>
        </w:rPr>
        <w:t>Wykonawca zobowiązany jest do zawiadomienia Zamawiającego o usunięciu wad</w:t>
      </w:r>
      <w:r>
        <w:rPr>
          <w:rFonts w:ascii="Calibri" w:hAnsi="Calibri" w:cs="Calibri"/>
          <w:sz w:val="22"/>
          <w:szCs w:val="22"/>
        </w:rPr>
        <w:t>.</w:t>
      </w:r>
    </w:p>
    <w:p w14:paraId="65A0BA17" w14:textId="77777777" w:rsidR="0014516E" w:rsidRDefault="0014516E" w:rsidP="0014516E">
      <w:pPr>
        <w:spacing w:before="120" w:after="120" w:line="312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4</w:t>
      </w:r>
    </w:p>
    <w:p w14:paraId="6210006F" w14:textId="77777777" w:rsidR="0014516E" w:rsidRDefault="0014516E" w:rsidP="0014516E">
      <w:pPr>
        <w:numPr>
          <w:ilvl w:val="0"/>
          <w:numId w:val="3"/>
        </w:numPr>
        <w:tabs>
          <w:tab w:val="left" w:pos="426"/>
        </w:tabs>
        <w:spacing w:line="312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wykonanie przedmiotu Umowy określonego w § 1 strony ustalają wynagrodzenie ryczałtowe w wysokości </w:t>
      </w:r>
    </w:p>
    <w:p w14:paraId="1AED9ABD" w14:textId="77777777" w:rsidR="0014516E" w:rsidRDefault="0014516E" w:rsidP="0014516E">
      <w:pPr>
        <w:tabs>
          <w:tab w:val="left" w:pos="426"/>
        </w:tabs>
        <w:spacing w:line="312" w:lineRule="auto"/>
        <w:ind w:left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netto …………………………………………………………………………………………………………………….…………………. zł</w:t>
      </w:r>
      <w:r>
        <w:rPr>
          <w:rFonts w:ascii="Calibri" w:hAnsi="Calibri" w:cs="Calibri"/>
          <w:sz w:val="22"/>
          <w:szCs w:val="22"/>
        </w:rPr>
        <w:br/>
        <w:t xml:space="preserve">(słownie: ………………………………………………………………….....……………………………………….……………….…..) </w:t>
      </w:r>
      <w:r>
        <w:rPr>
          <w:rFonts w:ascii="Calibri" w:hAnsi="Calibri" w:cs="Calibri"/>
          <w:sz w:val="22"/>
          <w:szCs w:val="22"/>
        </w:rPr>
        <w:br/>
        <w:t xml:space="preserve">a z podatkiem VAT …..…….... zł </w:t>
      </w:r>
    </w:p>
    <w:p w14:paraId="2855F42B" w14:textId="77777777" w:rsidR="0014516E" w:rsidRDefault="0014516E" w:rsidP="0014516E">
      <w:pPr>
        <w:tabs>
          <w:tab w:val="left" w:pos="426"/>
        </w:tabs>
        <w:spacing w:line="312" w:lineRule="auto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(słownie  …………….…………………………………...….…………………………………………………..…………………………) zgodnie ze złożoną ofertą.</w:t>
      </w:r>
    </w:p>
    <w:p w14:paraId="0484CF3F" w14:textId="77777777" w:rsidR="0014516E" w:rsidRPr="00645A5B" w:rsidRDefault="0014516E" w:rsidP="0014516E">
      <w:pPr>
        <w:numPr>
          <w:ilvl w:val="0"/>
          <w:numId w:val="3"/>
        </w:numPr>
        <w:suppressAutoHyphens w:val="0"/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     </w:t>
      </w:r>
      <w:r w:rsidRPr="00645A5B">
        <w:rPr>
          <w:rFonts w:asciiTheme="minorHAnsi" w:eastAsia="MS Mincho" w:hAnsiTheme="minorHAnsi" w:cstheme="minorHAnsi"/>
          <w:sz w:val="22"/>
          <w:szCs w:val="22"/>
        </w:rPr>
        <w:t>Powyższa kwota obejmuje koszty Wykonawcy poniesione na wykonanie prac niezbędnych do wykonania przedmiotu umowy,</w:t>
      </w:r>
      <w:r w:rsidRPr="00645A5B">
        <w:rPr>
          <w:rFonts w:asciiTheme="minorHAnsi" w:hAnsiTheme="minorHAnsi" w:cstheme="minorHAnsi"/>
          <w:sz w:val="22"/>
          <w:szCs w:val="22"/>
        </w:rPr>
        <w:t xml:space="preserve"> o który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45A5B">
        <w:rPr>
          <w:rFonts w:asciiTheme="minorHAnsi" w:hAnsiTheme="minorHAnsi" w:cstheme="minorHAnsi"/>
          <w:sz w:val="22"/>
          <w:szCs w:val="22"/>
        </w:rPr>
        <w:t xml:space="preserve"> mowa  w §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645A5B">
        <w:rPr>
          <w:rFonts w:asciiTheme="minorHAnsi" w:hAnsiTheme="minorHAnsi" w:cstheme="minorHAnsi"/>
          <w:sz w:val="22"/>
          <w:szCs w:val="22"/>
        </w:rPr>
        <w:t xml:space="preserve"> niniejszej umowy.</w:t>
      </w:r>
    </w:p>
    <w:p w14:paraId="760F4B25" w14:textId="77777777" w:rsidR="0014516E" w:rsidRDefault="0014516E" w:rsidP="0014516E">
      <w:pPr>
        <w:numPr>
          <w:ilvl w:val="0"/>
          <w:numId w:val="3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Wynagrodzenie nie może zostać podwyższone w drodze aneksu do niniejszej Umowy. </w:t>
      </w:r>
    </w:p>
    <w:p w14:paraId="43C2D18A" w14:textId="77777777" w:rsidR="0014516E" w:rsidRDefault="0014516E" w:rsidP="0014516E">
      <w:pPr>
        <w:numPr>
          <w:ilvl w:val="0"/>
          <w:numId w:val="3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Podstawą do wystawienia faktury VAT/ rachunku jest bezusterkowy protokół odbioru podpisany przez przedstawicieli stron.</w:t>
      </w:r>
    </w:p>
    <w:p w14:paraId="23ED61CB" w14:textId="77777777" w:rsidR="0014516E" w:rsidRDefault="0014516E" w:rsidP="0014516E">
      <w:pPr>
        <w:numPr>
          <w:ilvl w:val="0"/>
          <w:numId w:val="3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Płatność za fakturę VAT/ rachunek będzie dokonana w terminie do 7 dni licząc od daty otrzymania przez Zamawiającego prawidłowo wystawionej faktury. Błędnie wystawiona faktura VAT/rachunek lub brak protokołu odbioru spowodują naliczenie ponownego 7 - dniowego terminu płatności od momentu dostarczenia poprawionych lub brakujących dokumentów.</w:t>
      </w:r>
    </w:p>
    <w:p w14:paraId="64CD673C" w14:textId="77777777" w:rsidR="0014516E" w:rsidRDefault="0014516E" w:rsidP="0014516E">
      <w:pPr>
        <w:numPr>
          <w:ilvl w:val="0"/>
          <w:numId w:val="3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Fakturę VAT/rachunek należy wystawić w następujący sposób:</w:t>
      </w:r>
    </w:p>
    <w:p w14:paraId="36FE555E" w14:textId="77777777" w:rsidR="0014516E" w:rsidRDefault="0014516E" w:rsidP="0014516E">
      <w:pPr>
        <w:spacing w:line="312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NABYWCA: Gmina Świdnica, ul. B. Głowackiego 4, 58-100 Świdnica, NIP 884-23-65-226</w:t>
      </w:r>
    </w:p>
    <w:p w14:paraId="561DD88E" w14:textId="77777777" w:rsidR="0014516E" w:rsidRDefault="0014516E" w:rsidP="0014516E">
      <w:pPr>
        <w:spacing w:line="312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ODBIORCA: Urząd Gminy Świdnica, ul. Głowackiego 4, 58-100 Świdnica.</w:t>
      </w:r>
    </w:p>
    <w:p w14:paraId="52099E85" w14:textId="77777777" w:rsidR="0014516E" w:rsidRDefault="0014516E" w:rsidP="0014516E">
      <w:pPr>
        <w:numPr>
          <w:ilvl w:val="0"/>
          <w:numId w:val="3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Opóźnienie w zapłacie należności powoduje obowiązek zapłaty odsetek ustawowych.</w:t>
      </w:r>
    </w:p>
    <w:p w14:paraId="56133379" w14:textId="77777777" w:rsidR="0014516E" w:rsidRDefault="0014516E" w:rsidP="0014516E">
      <w:pPr>
        <w:numPr>
          <w:ilvl w:val="0"/>
          <w:numId w:val="3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upoważnia Wykonawcę do wystawienia faktur VAT bez swojego podpisu.</w:t>
      </w:r>
    </w:p>
    <w:p w14:paraId="39AA9D06" w14:textId="77777777" w:rsidR="0014516E" w:rsidRPr="00F03EEE" w:rsidRDefault="0014516E" w:rsidP="0014516E">
      <w:pPr>
        <w:spacing w:before="120" w:after="120" w:line="312" w:lineRule="auto"/>
        <w:ind w:left="720"/>
        <w:jc w:val="center"/>
        <w:rPr>
          <w:rFonts w:ascii="Calibri" w:hAnsi="Calibri" w:cs="Calibri"/>
          <w:b/>
          <w:sz w:val="22"/>
          <w:szCs w:val="22"/>
        </w:rPr>
      </w:pPr>
      <w:r w:rsidRPr="009622BB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5</w:t>
      </w:r>
    </w:p>
    <w:p w14:paraId="6156B084" w14:textId="77777777" w:rsidR="0014516E" w:rsidRDefault="0014516E" w:rsidP="0014516E">
      <w:pPr>
        <w:numPr>
          <w:ilvl w:val="0"/>
          <w:numId w:val="10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03EEE">
        <w:rPr>
          <w:rFonts w:asciiTheme="minorHAnsi" w:hAnsiTheme="minorHAnsi" w:cstheme="minorHAnsi"/>
          <w:sz w:val="22"/>
          <w:szCs w:val="22"/>
        </w:rPr>
        <w:t xml:space="preserve">Dokumentacja stanowiąca przedmiot odbioru, jako wytwór myśli Wykonawcy podlega ochronie zgodnie z przepisami ustawy o prawie autorskim i prawach pokrewnych. </w:t>
      </w:r>
    </w:p>
    <w:p w14:paraId="55BEA0C7" w14:textId="77777777" w:rsidR="0014516E" w:rsidRDefault="0014516E" w:rsidP="0014516E">
      <w:pPr>
        <w:numPr>
          <w:ilvl w:val="0"/>
          <w:numId w:val="10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03EEE">
        <w:rPr>
          <w:rFonts w:ascii="Calibri" w:hAnsi="Calibri" w:cs="Calibri"/>
          <w:sz w:val="22"/>
          <w:szCs w:val="22"/>
        </w:rPr>
        <w:t xml:space="preserve">Wykonawca oświadcza, że przysługuje mu całość autorskich praw majątkowych oraz osobistych </w:t>
      </w:r>
      <w:r>
        <w:rPr>
          <w:rFonts w:ascii="Calibri" w:hAnsi="Calibri" w:cs="Calibri"/>
          <w:sz w:val="22"/>
          <w:szCs w:val="22"/>
        </w:rPr>
        <w:br/>
      </w:r>
      <w:r w:rsidRPr="00F03EEE">
        <w:rPr>
          <w:rFonts w:ascii="Calibri" w:hAnsi="Calibri" w:cs="Calibri"/>
          <w:sz w:val="22"/>
          <w:szCs w:val="22"/>
        </w:rPr>
        <w:t xml:space="preserve">i jest również uprawniony do dysponowania przedmiotem umowy. Wykonawca ponosi wszelką </w:t>
      </w:r>
      <w:r w:rsidRPr="00F03EEE">
        <w:rPr>
          <w:rFonts w:ascii="Calibri" w:hAnsi="Calibri" w:cs="Calibri"/>
          <w:sz w:val="22"/>
          <w:szCs w:val="22"/>
        </w:rPr>
        <w:lastRenderedPageBreak/>
        <w:t>odpowiedzialność z tytułu słusznych roszczeń osób trzecich, wynikających z naruszenia przez Wykonawcę praw autorskich tych osób, zgłoszonych w stosunku do Zamawiającego.</w:t>
      </w:r>
    </w:p>
    <w:p w14:paraId="0D2AD08E" w14:textId="77777777" w:rsidR="0014516E" w:rsidRDefault="0014516E" w:rsidP="0014516E">
      <w:pPr>
        <w:numPr>
          <w:ilvl w:val="0"/>
          <w:numId w:val="10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79DD">
        <w:rPr>
          <w:rFonts w:ascii="Calibri" w:hAnsi="Calibri" w:cs="Calibri"/>
          <w:sz w:val="22"/>
          <w:szCs w:val="22"/>
        </w:rPr>
        <w:t>W ramach wynagrodzenia o którym mowa § 4 ust. 1 Wykonawca przenosi na Zamawiającego wszystkie posiadane przez niego majątkowe prawa autorskie do utworu powstałego w wyniku wykonania dzieła.</w:t>
      </w:r>
    </w:p>
    <w:p w14:paraId="3E8F9E65" w14:textId="77777777" w:rsidR="0014516E" w:rsidRPr="006379DD" w:rsidRDefault="0014516E" w:rsidP="0014516E">
      <w:pPr>
        <w:numPr>
          <w:ilvl w:val="0"/>
          <w:numId w:val="10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379DD">
        <w:rPr>
          <w:rFonts w:ascii="Calibri" w:hAnsi="Calibri" w:cs="Calibri"/>
          <w:sz w:val="22"/>
          <w:szCs w:val="22"/>
        </w:rPr>
        <w:t>Opisane powyżej autorskie prawa majątkowe dotyczą w szczególności następujących pól eksploatacji:</w:t>
      </w:r>
    </w:p>
    <w:p w14:paraId="26BC551F" w14:textId="77777777" w:rsidR="0014516E" w:rsidRDefault="0014516E" w:rsidP="0014516E">
      <w:pPr>
        <w:numPr>
          <w:ilvl w:val="0"/>
          <w:numId w:val="7"/>
        </w:numPr>
        <w:tabs>
          <w:tab w:val="left" w:pos="426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utrwalenie w formie elektronicznej na wszelkich znanych nośnikach cyfrowych;</w:t>
      </w:r>
    </w:p>
    <w:p w14:paraId="221A443B" w14:textId="77777777" w:rsidR="0014516E" w:rsidRDefault="0014516E" w:rsidP="0014516E">
      <w:pPr>
        <w:numPr>
          <w:ilvl w:val="0"/>
          <w:numId w:val="7"/>
        </w:numPr>
        <w:tabs>
          <w:tab w:val="left" w:pos="426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zwielokrotnianie techniką druku, kopii kserograficznej lub kopii pliku komputerowego;</w:t>
      </w:r>
    </w:p>
    <w:p w14:paraId="64B84739" w14:textId="77777777" w:rsidR="0014516E" w:rsidRDefault="0014516E" w:rsidP="0014516E">
      <w:pPr>
        <w:numPr>
          <w:ilvl w:val="0"/>
          <w:numId w:val="7"/>
        </w:numPr>
        <w:tabs>
          <w:tab w:val="left" w:pos="426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wprowadzenie do pamięci komputera;</w:t>
      </w:r>
    </w:p>
    <w:p w14:paraId="0C9153F7" w14:textId="77777777" w:rsidR="0014516E" w:rsidRDefault="0014516E" w:rsidP="0014516E">
      <w:pPr>
        <w:numPr>
          <w:ilvl w:val="0"/>
          <w:numId w:val="11"/>
        </w:numPr>
        <w:tabs>
          <w:tab w:val="left" w:pos="426"/>
        </w:tabs>
        <w:spacing w:line="312" w:lineRule="auto"/>
        <w:ind w:hanging="4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wyraża zgodę na wprowadzenie zmian w przedmiocie umowy wskazanym w ust. 1 (prawa zależne), wynikających z konieczności dokonywania wszystkich pól eksploatacji, </w:t>
      </w:r>
      <w:r>
        <w:rPr>
          <w:rFonts w:ascii="Calibri" w:hAnsi="Calibri" w:cs="Calibri"/>
          <w:sz w:val="22"/>
          <w:szCs w:val="22"/>
        </w:rPr>
        <w:br/>
        <w:t>o których mowa w ust. 4.</w:t>
      </w:r>
    </w:p>
    <w:p w14:paraId="3E4EE0AE" w14:textId="77777777" w:rsidR="0014516E" w:rsidRPr="006379DD" w:rsidRDefault="0014516E" w:rsidP="0014516E">
      <w:pPr>
        <w:numPr>
          <w:ilvl w:val="0"/>
          <w:numId w:val="11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03EEE">
        <w:rPr>
          <w:rFonts w:ascii="Calibri" w:hAnsi="Calibri" w:cs="Calibri"/>
          <w:sz w:val="22"/>
          <w:szCs w:val="22"/>
        </w:rPr>
        <w:t xml:space="preserve">Przeniesienie autorskich praw majątkowych zostaje dokonane na czas nieokreślony i jest nieograniczony terytorialnie. </w:t>
      </w:r>
    </w:p>
    <w:p w14:paraId="730E44A8" w14:textId="77777777" w:rsidR="0014516E" w:rsidRPr="00F51893" w:rsidRDefault="0014516E" w:rsidP="0014516E">
      <w:pPr>
        <w:spacing w:before="120" w:after="120" w:line="312" w:lineRule="auto"/>
        <w:ind w:left="737"/>
        <w:jc w:val="center"/>
        <w:rPr>
          <w:rFonts w:ascii="Calibri" w:hAnsi="Calibri" w:cs="Calibri"/>
          <w:b/>
          <w:sz w:val="22"/>
          <w:szCs w:val="22"/>
        </w:rPr>
      </w:pPr>
      <w:bookmarkStart w:id="0" w:name="_Hlk147837983"/>
      <w:r>
        <w:rPr>
          <w:rFonts w:ascii="Calibri" w:hAnsi="Calibri" w:cs="Calibri"/>
          <w:b/>
          <w:sz w:val="22"/>
          <w:szCs w:val="22"/>
        </w:rPr>
        <w:t>§ 6</w:t>
      </w:r>
    </w:p>
    <w:bookmarkEnd w:id="0"/>
    <w:p w14:paraId="056CCBE2" w14:textId="77777777" w:rsidR="0014516E" w:rsidRDefault="0014516E" w:rsidP="0014516E">
      <w:pPr>
        <w:numPr>
          <w:ilvl w:val="0"/>
          <w:numId w:val="8"/>
        </w:numPr>
        <w:tabs>
          <w:tab w:val="left" w:pos="426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oświadcza, że posiada wymagane prawem uprawnienia i kwalifikacje niezbędne </w:t>
      </w:r>
      <w:r>
        <w:rPr>
          <w:rFonts w:ascii="Calibri" w:hAnsi="Calibri" w:cs="Calibri"/>
          <w:sz w:val="22"/>
          <w:szCs w:val="22"/>
        </w:rPr>
        <w:br/>
        <w:t>do wykonania przedmiotu umowy.</w:t>
      </w:r>
    </w:p>
    <w:p w14:paraId="39D6517A" w14:textId="77777777" w:rsidR="0014516E" w:rsidRPr="009236D4" w:rsidRDefault="0014516E" w:rsidP="0014516E">
      <w:pPr>
        <w:numPr>
          <w:ilvl w:val="0"/>
          <w:numId w:val="8"/>
        </w:numPr>
        <w:tabs>
          <w:tab w:val="left" w:pos="426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9236D4">
        <w:rPr>
          <w:rFonts w:asciiTheme="minorHAnsi" w:hAnsiTheme="minorHAnsi" w:cstheme="minorHAnsi"/>
          <w:spacing w:val="6"/>
          <w:sz w:val="22"/>
          <w:szCs w:val="22"/>
        </w:rPr>
        <w:t xml:space="preserve">Osobami do kontaktów roboczych są: </w:t>
      </w:r>
    </w:p>
    <w:p w14:paraId="6E008DE2" w14:textId="77777777" w:rsidR="0014516E" w:rsidRPr="009236D4" w:rsidRDefault="0014516E" w:rsidP="0014516E">
      <w:pPr>
        <w:spacing w:line="312" w:lineRule="auto"/>
        <w:ind w:left="357" w:right="28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9236D4">
        <w:rPr>
          <w:rFonts w:asciiTheme="minorHAnsi" w:hAnsiTheme="minorHAnsi" w:cstheme="minorHAnsi"/>
          <w:spacing w:val="6"/>
          <w:sz w:val="22"/>
          <w:szCs w:val="22"/>
        </w:rPr>
        <w:t>1)</w:t>
      </w:r>
      <w:r w:rsidRPr="009236D4">
        <w:rPr>
          <w:rFonts w:asciiTheme="minorHAnsi" w:hAnsiTheme="minorHAnsi" w:cstheme="minorHAnsi"/>
          <w:spacing w:val="6"/>
          <w:sz w:val="22"/>
          <w:szCs w:val="22"/>
        </w:rPr>
        <w:tab/>
        <w:t xml:space="preserve"> ze strony Z</w:t>
      </w:r>
      <w:r>
        <w:rPr>
          <w:rFonts w:asciiTheme="minorHAnsi" w:hAnsiTheme="minorHAnsi" w:cstheme="minorHAnsi"/>
          <w:spacing w:val="6"/>
          <w:sz w:val="22"/>
          <w:szCs w:val="22"/>
        </w:rPr>
        <w:t>amawiającego</w:t>
      </w:r>
      <w:r w:rsidRPr="009236D4">
        <w:rPr>
          <w:rFonts w:asciiTheme="minorHAnsi" w:hAnsiTheme="minorHAnsi" w:cstheme="minorHAnsi"/>
          <w:sz w:val="22"/>
          <w:szCs w:val="22"/>
        </w:rPr>
        <w:t>: Monika Krupińska, Zygmunt Balant: tel. 74 8523067 w. 307 lub 310.</w:t>
      </w:r>
    </w:p>
    <w:p w14:paraId="26500BC4" w14:textId="77777777" w:rsidR="0014516E" w:rsidRDefault="0014516E" w:rsidP="0014516E">
      <w:pPr>
        <w:spacing w:line="312" w:lineRule="auto"/>
        <w:ind w:left="596" w:right="28" w:hanging="284"/>
        <w:jc w:val="both"/>
        <w:rPr>
          <w:rFonts w:ascii="Calibri" w:hAnsi="Calibri" w:cs="Calibri"/>
          <w:sz w:val="22"/>
          <w:szCs w:val="22"/>
        </w:rPr>
      </w:pPr>
      <w:r w:rsidRPr="009236D4">
        <w:rPr>
          <w:rFonts w:asciiTheme="minorHAnsi" w:hAnsiTheme="minorHAnsi" w:cstheme="minorHAnsi"/>
          <w:spacing w:val="6"/>
          <w:sz w:val="22"/>
          <w:szCs w:val="22"/>
        </w:rPr>
        <w:t>2)</w:t>
      </w:r>
      <w:r w:rsidRPr="009236D4">
        <w:rPr>
          <w:rFonts w:asciiTheme="minorHAnsi" w:hAnsiTheme="minorHAnsi" w:cstheme="minorHAnsi"/>
          <w:spacing w:val="6"/>
          <w:sz w:val="22"/>
          <w:szCs w:val="22"/>
        </w:rPr>
        <w:tab/>
        <w:t xml:space="preserve">ze strony </w:t>
      </w:r>
      <w:r>
        <w:rPr>
          <w:rFonts w:asciiTheme="minorHAnsi" w:hAnsiTheme="minorHAnsi" w:cstheme="minorHAnsi"/>
          <w:spacing w:val="6"/>
          <w:sz w:val="22"/>
          <w:szCs w:val="22"/>
        </w:rPr>
        <w:t>Wykonawcy</w:t>
      </w:r>
      <w:r w:rsidRPr="009236D4">
        <w:rPr>
          <w:rFonts w:asciiTheme="minorHAnsi" w:hAnsiTheme="minorHAnsi" w:cstheme="minorHAnsi"/>
          <w:spacing w:val="6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………………………………………………………………………………………….…………..                      </w:t>
      </w:r>
      <w:r w:rsidRPr="009236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E030FF" w14:textId="77777777" w:rsidR="0014516E" w:rsidRPr="00D75130" w:rsidRDefault="0014516E" w:rsidP="0014516E">
      <w:pPr>
        <w:spacing w:before="120" w:after="120" w:line="312" w:lineRule="auto"/>
        <w:ind w:left="142" w:firstLine="56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7</w:t>
      </w:r>
    </w:p>
    <w:p w14:paraId="1EC49BD4" w14:textId="77777777" w:rsidR="0014516E" w:rsidRDefault="0014516E" w:rsidP="0014516E">
      <w:pPr>
        <w:numPr>
          <w:ilvl w:val="0"/>
          <w:numId w:val="9"/>
        </w:numPr>
        <w:tabs>
          <w:tab w:val="left" w:pos="426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zapłaci karę umowną za:</w:t>
      </w:r>
    </w:p>
    <w:p w14:paraId="779ACAC9" w14:textId="77777777" w:rsidR="0014516E" w:rsidRDefault="0014516E" w:rsidP="0014516E">
      <w:pPr>
        <w:tabs>
          <w:tab w:val="left" w:pos="284"/>
          <w:tab w:val="left" w:pos="2127"/>
        </w:tabs>
        <w:spacing w:line="312" w:lineRule="auto"/>
        <w:ind w:left="73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1) zwłokę w wykonaniu przedmiotu umowy w stosunku do terminu o którym mowa </w:t>
      </w:r>
      <w:r>
        <w:rPr>
          <w:rFonts w:ascii="Calibri" w:hAnsi="Calibri" w:cs="Calibri"/>
          <w:color w:val="000000"/>
          <w:sz w:val="22"/>
          <w:szCs w:val="22"/>
        </w:rPr>
        <w:br/>
        <w:t>w § 3 ust. 1, Wykonawca zapłaci Zamawiającemu karę umowną w wysokości 0,1 % wynagrodzenia Umownego brutto, określonego w § 4 pkt 1 Umowy, za każdy dzień zwłoki, potrącane z wynagrodzenia Wykonawcy;</w:t>
      </w:r>
    </w:p>
    <w:p w14:paraId="086278C2" w14:textId="77777777" w:rsidR="0014516E" w:rsidRPr="00BD583C" w:rsidRDefault="0014516E" w:rsidP="0014516E">
      <w:pPr>
        <w:tabs>
          <w:tab w:val="left" w:pos="284"/>
          <w:tab w:val="left" w:pos="2127"/>
        </w:tabs>
        <w:spacing w:line="312" w:lineRule="auto"/>
        <w:ind w:left="73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2) za opóźnienie w usunięciu wad stwierdzonych przy odbiorze lub w okresie gwarancji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i rękojmi – w wysokości 0,1 % wynagrodzenia Umownego brutto za każdy dzień opóźnienia. Termin opóźnienia liczony będzie od następnego dnia  po upływie terminu ustalonego </w:t>
      </w:r>
      <w:r>
        <w:rPr>
          <w:rFonts w:ascii="Calibri" w:hAnsi="Calibri" w:cs="Calibri"/>
          <w:color w:val="000000"/>
          <w:sz w:val="22"/>
          <w:szCs w:val="22"/>
        </w:rPr>
        <w:br/>
        <w:t>na usunięcie wad.</w:t>
      </w:r>
    </w:p>
    <w:p w14:paraId="44BF6825" w14:textId="77777777" w:rsidR="0014516E" w:rsidRPr="004D102F" w:rsidRDefault="0014516E" w:rsidP="0014516E">
      <w:pPr>
        <w:numPr>
          <w:ilvl w:val="0"/>
          <w:numId w:val="9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D583C">
        <w:rPr>
          <w:rFonts w:ascii="Calibri" w:hAnsi="Calibri" w:cs="Calibri"/>
          <w:sz w:val="22"/>
          <w:szCs w:val="22"/>
        </w:rPr>
        <w:t xml:space="preserve">W przypadku odstąpienia od umowy, strona </w:t>
      </w:r>
      <w:r w:rsidRPr="00BD583C">
        <w:rPr>
          <w:rFonts w:ascii="Calibri" w:eastAsia="MS Mincho" w:hAnsi="Calibri" w:cs="Calibri"/>
          <w:sz w:val="22"/>
          <w:szCs w:val="22"/>
          <w:lang w:eastAsia="pl-PL"/>
        </w:rPr>
        <w:t>która ponosi odpowiedzialność za odstąpienie zapłaci drugiej stronie karę umowną w wysokości 10 % wynagrodzenia netto określonego w § 4.</w:t>
      </w:r>
    </w:p>
    <w:p w14:paraId="7E0B19B8" w14:textId="77777777" w:rsidR="0014516E" w:rsidRDefault="0014516E" w:rsidP="0014516E">
      <w:pPr>
        <w:numPr>
          <w:ilvl w:val="0"/>
          <w:numId w:val="9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wyraża zgodę na dokonanie potrącenia przez Zamawiającego kar umownych </w:t>
      </w:r>
      <w:r>
        <w:rPr>
          <w:rFonts w:ascii="Calibri" w:hAnsi="Calibri" w:cs="Calibri"/>
          <w:sz w:val="22"/>
          <w:szCs w:val="22"/>
        </w:rPr>
        <w:br/>
        <w:t>z przysługującego mu wynagrodzenia.</w:t>
      </w:r>
    </w:p>
    <w:p w14:paraId="0AE6B696" w14:textId="77777777" w:rsidR="0014516E" w:rsidRDefault="0014516E" w:rsidP="0014516E">
      <w:pPr>
        <w:numPr>
          <w:ilvl w:val="0"/>
          <w:numId w:val="9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D102F">
        <w:rPr>
          <w:rFonts w:ascii="Calibri" w:hAnsi="Calibri" w:cs="Calibri"/>
          <w:sz w:val="22"/>
          <w:szCs w:val="22"/>
        </w:rPr>
        <w:lastRenderedPageBreak/>
        <w:t xml:space="preserve">W przypadku odstąpienia od umowy z winy Wykonawcy, </w:t>
      </w:r>
      <w:r w:rsidRPr="004D102F">
        <w:rPr>
          <w:rFonts w:ascii="Calibri" w:hAnsi="Calibri" w:cs="Calibri"/>
          <w:sz w:val="22"/>
          <w:szCs w:val="22"/>
          <w:lang w:eastAsia="pl-PL"/>
        </w:rPr>
        <w:t>Wykonawca przekaże Zamawiającemu wszystkie materiały  projektowe wykonane na dzień odstąpienia od umowy, bez dodatkowych roszczeń.</w:t>
      </w:r>
    </w:p>
    <w:p w14:paraId="4FF74D04" w14:textId="77777777" w:rsidR="0014516E" w:rsidRPr="004D102F" w:rsidRDefault="0014516E" w:rsidP="0014516E">
      <w:pPr>
        <w:numPr>
          <w:ilvl w:val="0"/>
          <w:numId w:val="9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D102F">
        <w:rPr>
          <w:rFonts w:ascii="Calibri" w:hAnsi="Calibri" w:cs="Calibri"/>
          <w:sz w:val="22"/>
          <w:szCs w:val="22"/>
          <w:lang w:eastAsia="pl-PL"/>
        </w:rPr>
        <w:t xml:space="preserve">Strony ustalają, że Zamawiający ma prawo do odszkodowania uzupełniającego, przewyższającego wysokość kar umownych do wysokości rzeczywiście poniesionej szkody </w:t>
      </w:r>
      <w:r>
        <w:rPr>
          <w:rFonts w:ascii="Calibri" w:hAnsi="Calibri" w:cs="Calibri"/>
          <w:sz w:val="22"/>
          <w:szCs w:val="22"/>
          <w:lang w:eastAsia="pl-PL"/>
        </w:rPr>
        <w:br/>
      </w:r>
      <w:r w:rsidRPr="004D102F">
        <w:rPr>
          <w:rFonts w:ascii="Calibri" w:hAnsi="Calibri" w:cs="Calibri"/>
          <w:sz w:val="22"/>
          <w:szCs w:val="22"/>
          <w:lang w:eastAsia="pl-PL"/>
        </w:rPr>
        <w:t>z tytułu nienależytego wykonania przedmiotu umowy.</w:t>
      </w:r>
    </w:p>
    <w:p w14:paraId="5D5278F4" w14:textId="77777777" w:rsidR="0014516E" w:rsidRPr="004D102F" w:rsidRDefault="0014516E" w:rsidP="0014516E">
      <w:pPr>
        <w:numPr>
          <w:ilvl w:val="0"/>
          <w:numId w:val="9"/>
        </w:numPr>
        <w:tabs>
          <w:tab w:val="left" w:pos="426"/>
        </w:tabs>
        <w:spacing w:line="312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D102F">
        <w:rPr>
          <w:rFonts w:ascii="Calibri" w:hAnsi="Calibri" w:cs="Calibri"/>
          <w:sz w:val="22"/>
          <w:szCs w:val="22"/>
        </w:rPr>
        <w:t>Postanowienie powyższe nie pozbawiają stron umowy, prawa do dochodzenia odszkodowania na zasadach ogólnych.</w:t>
      </w:r>
    </w:p>
    <w:p w14:paraId="3FF71510" w14:textId="77777777" w:rsidR="0014516E" w:rsidRDefault="0014516E" w:rsidP="0014516E">
      <w:pPr>
        <w:spacing w:before="120" w:after="120" w:line="312" w:lineRule="auto"/>
        <w:ind w:left="73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8</w:t>
      </w:r>
    </w:p>
    <w:p w14:paraId="04EFDA49" w14:textId="77777777" w:rsidR="0014516E" w:rsidRDefault="0014516E" w:rsidP="0014516E">
      <w:pPr>
        <w:numPr>
          <w:ilvl w:val="0"/>
          <w:numId w:val="4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jest odpowiedzialny względem Zamawiającego jeżeli praca o jakiej mowa w § 1 ma wady zmniejszające jej wartość lub użyteczność ze względu na cel oznaczony w umowie, </w:t>
      </w:r>
      <w:r>
        <w:rPr>
          <w:rFonts w:ascii="Calibri" w:hAnsi="Calibri" w:cs="Calibri"/>
          <w:sz w:val="22"/>
          <w:szCs w:val="22"/>
        </w:rPr>
        <w:br/>
        <w:t xml:space="preserve">a w szczególności odpowiada za rozwiązania niezgodne z parametrami ustalonymi w przepisach branżowych. Wykonawca odpowiada za wady fizyczne oraz za prawne przedmiotu umowy. </w:t>
      </w:r>
    </w:p>
    <w:p w14:paraId="0095E356" w14:textId="77777777" w:rsidR="0014516E" w:rsidRDefault="0014516E" w:rsidP="0014516E">
      <w:pPr>
        <w:numPr>
          <w:ilvl w:val="0"/>
          <w:numId w:val="4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Zamawiającemu, który otrzymał wadliwą pracę przysługuje prawo:</w:t>
      </w:r>
    </w:p>
    <w:p w14:paraId="113F124B" w14:textId="77777777" w:rsidR="0014516E" w:rsidRDefault="0014516E" w:rsidP="0014516E">
      <w:pPr>
        <w:numPr>
          <w:ilvl w:val="0"/>
          <w:numId w:val="12"/>
        </w:numPr>
        <w:tabs>
          <w:tab w:val="left" w:pos="284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jeżeli wady nadają się do usunięcia może on odmówić odbioru do czasu usunięcia wad;</w:t>
      </w:r>
    </w:p>
    <w:p w14:paraId="3BAD75A1" w14:textId="77777777" w:rsidR="0014516E" w:rsidRPr="002F06F3" w:rsidRDefault="0014516E" w:rsidP="0014516E">
      <w:pPr>
        <w:numPr>
          <w:ilvl w:val="0"/>
          <w:numId w:val="12"/>
        </w:numPr>
        <w:tabs>
          <w:tab w:val="left" w:pos="284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jeżeli wady uniemożliwiają użytkowanie przedmiotu umowy zgodnie z przeznaczeniem Zamawiający może odstąpić od umowy lub żądać wykonania przedmiotu po raz drugi.</w:t>
      </w:r>
    </w:p>
    <w:p w14:paraId="0886712E" w14:textId="77777777" w:rsidR="0014516E" w:rsidRDefault="0014516E" w:rsidP="0014516E">
      <w:pPr>
        <w:numPr>
          <w:ilvl w:val="0"/>
          <w:numId w:val="4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Realizacja uprawnień z tytułu gwarancji i rękojmi odbywać się będzie według zasad określonych w przepisach Kodeksu Cywilnego.</w:t>
      </w:r>
    </w:p>
    <w:p w14:paraId="28B098AD" w14:textId="77777777" w:rsidR="0014516E" w:rsidRDefault="0014516E" w:rsidP="0014516E">
      <w:pPr>
        <w:spacing w:before="120" w:after="120" w:line="312" w:lineRule="auto"/>
        <w:ind w:left="56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9</w:t>
      </w:r>
    </w:p>
    <w:p w14:paraId="19DDE9B6" w14:textId="77777777" w:rsidR="0014516E" w:rsidRDefault="0014516E" w:rsidP="0014516E">
      <w:pPr>
        <w:numPr>
          <w:ilvl w:val="0"/>
          <w:numId w:val="1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Wszelkie zmiany umowy wymagają zgody obu stron, wyrażonej na piśmie pod rygorem nieważności.</w:t>
      </w:r>
    </w:p>
    <w:p w14:paraId="715B9BD1" w14:textId="77777777" w:rsidR="0014516E" w:rsidRDefault="0014516E" w:rsidP="0014516E">
      <w:pPr>
        <w:numPr>
          <w:ilvl w:val="0"/>
          <w:numId w:val="1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 realizacji niniejszej Umowy mają zastosowanie powszechnie obowiązujące przepisy prawa polskiego.</w:t>
      </w:r>
    </w:p>
    <w:p w14:paraId="6275A3AD" w14:textId="77777777" w:rsidR="0014516E" w:rsidRDefault="0014516E" w:rsidP="0014516E">
      <w:pPr>
        <w:numPr>
          <w:ilvl w:val="0"/>
          <w:numId w:val="1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sprawach nieuregulowanych niniejszą Umową stosuje się przepisy Kodeksu Cywilnego oraz ustawy prawo budowlane, ustawy prawo wodne. </w:t>
      </w:r>
    </w:p>
    <w:p w14:paraId="5614FC56" w14:textId="77777777" w:rsidR="0014516E" w:rsidRDefault="0014516E" w:rsidP="0014516E">
      <w:pPr>
        <w:numPr>
          <w:ilvl w:val="0"/>
          <w:numId w:val="1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Wszystkie spory wynikające z wykonania niniejszej Umowy, które nie mogą być rozstrzygnięte polubownie, będą rozstrzygane przez Sąd właściwy dla siedziby Zamawiającego. </w:t>
      </w:r>
    </w:p>
    <w:p w14:paraId="7E215CEF" w14:textId="77777777" w:rsidR="0014516E" w:rsidRDefault="0014516E" w:rsidP="0014516E">
      <w:pPr>
        <w:numPr>
          <w:ilvl w:val="0"/>
          <w:numId w:val="1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Umowę niniejszą sporządzono w 3 jednobrzmiących egzemplarzach: 2 egz. dla Zamawiającego, </w:t>
      </w:r>
      <w:r>
        <w:rPr>
          <w:rFonts w:ascii="Calibri" w:hAnsi="Calibri" w:cs="Calibri"/>
          <w:sz w:val="22"/>
          <w:szCs w:val="22"/>
        </w:rPr>
        <w:br/>
        <w:t xml:space="preserve">1 egz. dla Wykonawcy. </w:t>
      </w:r>
    </w:p>
    <w:p w14:paraId="60F73A07" w14:textId="77777777" w:rsidR="0014516E" w:rsidRDefault="0014516E" w:rsidP="0014516E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77A0C77" w14:textId="77777777" w:rsidR="0014516E" w:rsidRDefault="0014516E" w:rsidP="0014516E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</w:p>
    <w:p w14:paraId="703CF69D" w14:textId="77777777" w:rsidR="0014516E" w:rsidRDefault="0014516E" w:rsidP="0014516E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6DCDC684" w14:textId="77777777" w:rsidR="0014516E" w:rsidRDefault="0014516E" w:rsidP="0014516E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ZAMAWIAJĄCY:                                                                                    WYKONAWCA:</w:t>
      </w:r>
    </w:p>
    <w:p w14:paraId="12EAFD43" w14:textId="77777777" w:rsidR="00F9764F" w:rsidRDefault="00F9764F"/>
    <w:sectPr w:rsidR="00F9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F0E"/>
    <w:multiLevelType w:val="multilevel"/>
    <w:tmpl w:val="2A1032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0A7D1766"/>
    <w:multiLevelType w:val="hybridMultilevel"/>
    <w:tmpl w:val="E1787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02FF"/>
    <w:multiLevelType w:val="hybridMultilevel"/>
    <w:tmpl w:val="480C578A"/>
    <w:lvl w:ilvl="0" w:tplc="E162F940">
      <w:start w:val="1"/>
      <w:numFmt w:val="decimal"/>
      <w:lvlText w:val="%1."/>
      <w:lvlJc w:val="left"/>
      <w:pPr>
        <w:ind w:left="57" w:hanging="57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3" w15:restartNumberingAfterBreak="0">
    <w:nsid w:val="30AB3CD7"/>
    <w:multiLevelType w:val="hybridMultilevel"/>
    <w:tmpl w:val="AEBCD7F0"/>
    <w:lvl w:ilvl="0" w:tplc="995028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641117"/>
    <w:multiLevelType w:val="multilevel"/>
    <w:tmpl w:val="76B80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375905B6"/>
    <w:multiLevelType w:val="hybridMultilevel"/>
    <w:tmpl w:val="90F45186"/>
    <w:lvl w:ilvl="0" w:tplc="9DF8B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21B0E"/>
    <w:multiLevelType w:val="hybridMultilevel"/>
    <w:tmpl w:val="E1787B6E"/>
    <w:lvl w:ilvl="0" w:tplc="3B5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6DF4"/>
    <w:multiLevelType w:val="hybridMultilevel"/>
    <w:tmpl w:val="0B30B44A"/>
    <w:lvl w:ilvl="0" w:tplc="398E5D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E81C80"/>
    <w:multiLevelType w:val="hybridMultilevel"/>
    <w:tmpl w:val="90F45186"/>
    <w:lvl w:ilvl="0" w:tplc="9DF8B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31AF"/>
    <w:multiLevelType w:val="hybridMultilevel"/>
    <w:tmpl w:val="90F45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C1B61"/>
    <w:multiLevelType w:val="hybridMultilevel"/>
    <w:tmpl w:val="1FAEB388"/>
    <w:lvl w:ilvl="0" w:tplc="CE1A4618">
      <w:start w:val="5"/>
      <w:numFmt w:val="decimal"/>
      <w:lvlText w:val="%1."/>
      <w:lvlJc w:val="left"/>
      <w:pPr>
        <w:ind w:left="483" w:hanging="57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6160"/>
    <w:multiLevelType w:val="hybridMultilevel"/>
    <w:tmpl w:val="56EADA98"/>
    <w:lvl w:ilvl="0" w:tplc="A46444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5B3377"/>
    <w:multiLevelType w:val="hybridMultilevel"/>
    <w:tmpl w:val="B4362EEA"/>
    <w:lvl w:ilvl="0" w:tplc="8CA8A604">
      <w:start w:val="1"/>
      <w:numFmt w:val="decimal"/>
      <w:lvlText w:val="%1."/>
      <w:lvlJc w:val="left"/>
      <w:pPr>
        <w:ind w:left="57" w:hanging="57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02759">
    <w:abstractNumId w:val="4"/>
  </w:num>
  <w:num w:numId="2" w16cid:durableId="888954047">
    <w:abstractNumId w:val="8"/>
  </w:num>
  <w:num w:numId="3" w16cid:durableId="1054307598">
    <w:abstractNumId w:val="5"/>
  </w:num>
  <w:num w:numId="4" w16cid:durableId="1873684734">
    <w:abstractNumId w:val="6"/>
  </w:num>
  <w:num w:numId="5" w16cid:durableId="374014307">
    <w:abstractNumId w:val="0"/>
  </w:num>
  <w:num w:numId="6" w16cid:durableId="1341082827">
    <w:abstractNumId w:val="11"/>
  </w:num>
  <w:num w:numId="7" w16cid:durableId="1441757504">
    <w:abstractNumId w:val="3"/>
  </w:num>
  <w:num w:numId="8" w16cid:durableId="1615988635">
    <w:abstractNumId w:val="2"/>
  </w:num>
  <w:num w:numId="9" w16cid:durableId="36055203">
    <w:abstractNumId w:val="12"/>
  </w:num>
  <w:num w:numId="10" w16cid:durableId="1113742935">
    <w:abstractNumId w:val="9"/>
  </w:num>
  <w:num w:numId="11" w16cid:durableId="1265722753">
    <w:abstractNumId w:val="10"/>
  </w:num>
  <w:num w:numId="12" w16cid:durableId="695010928">
    <w:abstractNumId w:val="7"/>
  </w:num>
  <w:num w:numId="13" w16cid:durableId="173547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63"/>
    <w:rsid w:val="00027063"/>
    <w:rsid w:val="0014516E"/>
    <w:rsid w:val="00551961"/>
    <w:rsid w:val="00C61A4C"/>
    <w:rsid w:val="00D75A6C"/>
    <w:rsid w:val="00E611E0"/>
    <w:rsid w:val="00F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59E0"/>
  <w15:chartTrackingRefBased/>
  <w15:docId w15:val="{0A5D22A5-9770-4EC2-BE8C-49555D23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16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4516E"/>
    <w:pPr>
      <w:spacing w:before="280" w:after="119"/>
    </w:pPr>
  </w:style>
  <w:style w:type="paragraph" w:styleId="Akapitzlist">
    <w:name w:val="List Paragraph"/>
    <w:aliases w:val="L1,Numerowanie,List Paragraph,2 heading,A_wyliczenie,K-P_odwolanie,Akapit z listą5,maz_wyliczenie,opis dzialania,normalny tekst,Obiekt,BulletC,Akapit z listą31,NOWY,Akapit z listą32,Akapit z listą2,Akapit z listą BS,sw tekst,CW_Lista"/>
    <w:basedOn w:val="Normalny"/>
    <w:link w:val="AkapitzlistZnak"/>
    <w:uiPriority w:val="34"/>
    <w:qFormat/>
    <w:rsid w:val="0014516E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Obiekt Znak,BulletC Znak,Akapit z listą31 Znak"/>
    <w:link w:val="Akapitzlist"/>
    <w:uiPriority w:val="34"/>
    <w:qFormat/>
    <w:locked/>
    <w:rsid w:val="0014516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Krupińska</dc:creator>
  <cp:keywords/>
  <dc:description/>
  <cp:lastModifiedBy>Monika Krupińska</cp:lastModifiedBy>
  <cp:revision>3</cp:revision>
  <dcterms:created xsi:type="dcterms:W3CDTF">2023-10-10T13:52:00Z</dcterms:created>
  <dcterms:modified xsi:type="dcterms:W3CDTF">2023-10-18T11:59:00Z</dcterms:modified>
</cp:coreProperties>
</file>