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2C86" w14:textId="2972EDA3" w:rsidR="00142495" w:rsidRPr="00142495" w:rsidRDefault="00142495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XC/876/2023</w:t>
      </w:r>
    </w:p>
    <w:p w14:paraId="06BEE9B3" w14:textId="77777777" w:rsidR="00142495" w:rsidRPr="00142495" w:rsidRDefault="00142495" w:rsidP="00142495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14:paraId="65182369" w14:textId="77777777" w:rsidR="00142495" w:rsidRPr="00142495" w:rsidRDefault="00142495" w:rsidP="00142495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29 grudnia 2023 r.</w:t>
      </w:r>
    </w:p>
    <w:p w14:paraId="6A135380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27745F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4C4073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F55DE2A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14:paraId="7C38D48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B3E7F76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 2 pkt. 15 ustawy z dnia 8 marca 1990 r. o samorządzie gminnym (Dz. U. z  2023 r. poz. 40 z </w:t>
      </w:r>
      <w:proofErr w:type="spellStart"/>
      <w:r w:rsidRPr="00142495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142495">
        <w:rPr>
          <w:rFonts w:ascii="Times New Roman" w:hAnsi="Times New Roman" w:cs="Times New Roman"/>
          <w:kern w:val="0"/>
          <w:sz w:val="24"/>
          <w:szCs w:val="24"/>
        </w:rPr>
        <w:t>. zm.) oraz  art. 226, art. 227, art. 228, art. 230 ust. 6 ustawy z dnia 27 sierpnia 2009 r. o finansach publicznych (Dz. U. z 2023 r. poz. 1270 z </w:t>
      </w:r>
      <w:proofErr w:type="spellStart"/>
      <w:r w:rsidRPr="00142495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142495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14:paraId="17AC96BB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1F34A3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W uchwale Nr LXXII/671/2022 Rady Gminy Świdnica z dnia 15 grudnia 2022 r. w sprawie przyjęcia Wieloletniej Prognozy Finansowej Gminy Świdnica wprowadza się następujące zmiany:</w:t>
      </w:r>
    </w:p>
    <w:p w14:paraId="6F332D9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14:paraId="1969455D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>2)  Załącznik nr 2 otrzymuje brzmienie zgodne z załącznikiem nr 2 do niniejszej uchwały,</w:t>
      </w:r>
    </w:p>
    <w:p w14:paraId="7696C125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>3) Załącznik nr 3 otrzymuje brzmienie zgodne z załącznikiem nr 3 do niniejszej uchwały.</w:t>
      </w:r>
    </w:p>
    <w:p w14:paraId="107CA9C5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89B1D3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14:paraId="5277BB86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661F5A5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07199F5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02DC17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C2587C" w14:textId="47CF4448" w:rsidR="00142495" w:rsidRDefault="00644347" w:rsidP="006443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Przewodnicząca Rady Gminy Świdnica</w:t>
      </w:r>
    </w:p>
    <w:p w14:paraId="5C15B50B" w14:textId="6A47EA40" w:rsidR="00644347" w:rsidRPr="00142495" w:rsidRDefault="00644347" w:rsidP="006443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Regina Adamska</w:t>
      </w:r>
    </w:p>
    <w:p w14:paraId="47C9903F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AF9CD4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E201F9F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69EFDB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82356EA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CA04E1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72A1C94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9748E3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7D3EE41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67F986" w14:textId="77777777" w:rsid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4FD25EB" w14:textId="77777777" w:rsid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89414B" w14:textId="77777777" w:rsid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27D075A" w14:textId="77777777" w:rsid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EDE6DA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DC4F38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D7BA0A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08C8EE" w14:textId="77777777" w:rsidR="00142495" w:rsidRPr="00142495" w:rsidRDefault="00142495" w:rsidP="00142495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14:paraId="70112E3F" w14:textId="77777777" w:rsidR="00142495" w:rsidRPr="00142495" w:rsidRDefault="00142495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XC/876/2023</w:t>
      </w:r>
    </w:p>
    <w:p w14:paraId="5E281448" w14:textId="77777777" w:rsidR="00142495" w:rsidRPr="00142495" w:rsidRDefault="00142495" w:rsidP="00142495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14:paraId="429EEF7D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 29 grudnia 2023 r.</w:t>
      </w:r>
    </w:p>
    <w:p w14:paraId="66566660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A25428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14:paraId="3D834FDC" w14:textId="77777777" w:rsidR="00142495" w:rsidRPr="00142495" w:rsidRDefault="00142495" w:rsidP="0014249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19B6FC7" w14:textId="77777777" w:rsidR="00142495" w:rsidRPr="00142495" w:rsidRDefault="00142495" w:rsidP="0014249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31C22B8" w14:textId="7D624633" w:rsidR="00142495" w:rsidRPr="00142495" w:rsidRDefault="00142495" w:rsidP="0014249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i 2 do Uchwały Nr LXXII/671/2022 Rady Gminy Świdnica z dnia 15 grudnia 2022 r. w sprawie przyjęcia Wieloletniej Prognozy Finansowej Gminy Świdnica 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2023 rok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na podstawie Zarządzeń Wójta Gminy Świdnica nr: 219/2023, 221/2023, 222/2023 oraz projektu uchwały z dnia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29 </w:t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>grudnia 2023 r. w sprawie zmian w budżecie na rok 2023.</w:t>
      </w:r>
    </w:p>
    <w:p w14:paraId="196CEFBF" w14:textId="77777777" w:rsidR="00142495" w:rsidRPr="00142495" w:rsidRDefault="00142495" w:rsidP="00142495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3 opisano zmiany wprowadzone w Wieloletniej Prognozie Finansowej Gminy Świdnica.</w:t>
      </w:r>
    </w:p>
    <w:p w14:paraId="03363274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3A4B3B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4464EE07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0C59FB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7E4F169" w14:textId="77777777" w:rsidR="00142495" w:rsidRPr="00142495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350E3378" w14:textId="77777777" w:rsidR="00142495" w:rsidRPr="00142495" w:rsidRDefault="00142495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7CD952C3" w14:textId="49186B10" w:rsidR="00142495" w:rsidRPr="00644347" w:rsidRDefault="00644347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>Skarbnik Gminy</w:t>
      </w:r>
    </w:p>
    <w:p w14:paraId="1394A8B2" w14:textId="18289F8F" w:rsidR="00644347" w:rsidRPr="00644347" w:rsidRDefault="00644347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>Anna Szymkiewicz</w:t>
      </w:r>
    </w:p>
    <w:p w14:paraId="384910AE" w14:textId="77777777" w:rsidR="00142495" w:rsidRPr="00644347" w:rsidRDefault="00142495" w:rsidP="00142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AEA50A" w14:textId="1CF623AE" w:rsidR="00142495" w:rsidRPr="00644347" w:rsidRDefault="00142495" w:rsidP="006443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142495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72FE4287" w14:textId="77777777" w:rsidR="00142495" w:rsidRPr="00142495" w:rsidRDefault="00142495" w:rsidP="0014249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4249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69141C16" w14:textId="344CF7B4" w:rsidR="00142495" w:rsidRPr="00644347" w:rsidRDefault="00644347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>Radca prawny</w:t>
      </w:r>
    </w:p>
    <w:p w14:paraId="4B8E7C8D" w14:textId="772788F8" w:rsidR="00644347" w:rsidRPr="00644347" w:rsidRDefault="00644347"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 xml:space="preserve">Jarosław </w:t>
      </w:r>
      <w:proofErr w:type="spellStart"/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>Wa</w:t>
      </w:r>
      <w:bookmarkStart w:id="0" w:name="_GoBack"/>
      <w:bookmarkEnd w:id="0"/>
      <w:r w:rsidRPr="00644347">
        <w:rPr>
          <w:rFonts w:ascii="Times New Roman" w:hAnsi="Times New Roman" w:cs="Times New Roman"/>
          <w:bCs/>
          <w:kern w:val="0"/>
          <w:sz w:val="24"/>
          <w:szCs w:val="24"/>
        </w:rPr>
        <w:t>syliszyn</w:t>
      </w:r>
      <w:proofErr w:type="spellEnd"/>
    </w:p>
    <w:sectPr w:rsidR="00644347" w:rsidRPr="00644347" w:rsidSect="0050097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95"/>
    <w:rsid w:val="00142495"/>
    <w:rsid w:val="006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F478"/>
  <w15:chartTrackingRefBased/>
  <w15:docId w15:val="{C2B12244-5303-456C-83C1-73B17B67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3</cp:revision>
  <cp:lastPrinted>2024-01-02T09:57:00Z</cp:lastPrinted>
  <dcterms:created xsi:type="dcterms:W3CDTF">2023-12-29T10:31:00Z</dcterms:created>
  <dcterms:modified xsi:type="dcterms:W3CDTF">2024-01-02T09:59:00Z</dcterms:modified>
</cp:coreProperties>
</file>