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20" w:rsidRPr="00167420" w:rsidRDefault="00167420" w:rsidP="00167420">
      <w:pPr>
        <w:spacing w:before="100" w:beforeAutospacing="1" w:after="100" w:afterAutospacing="1"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hyperlink r:id="rId5" w:tgtFrame="_blank" w:history="1">
        <w:r w:rsidRPr="00167420">
          <w:rPr>
            <w:rFonts w:ascii="Times New Roman" w:eastAsia="Times New Roman" w:hAnsi="Times New Roman" w:cs="Times New Roman"/>
            <w:color w:val="0000FF"/>
            <w:sz w:val="24"/>
            <w:szCs w:val="24"/>
            <w:u w:val="single"/>
            <w:lang w:eastAsia="pl-PL"/>
          </w:rPr>
          <w:t>http://bip.gmina.swidnica.pl/start/przetargi/rok-2017</w:t>
        </w:r>
      </w:hyperlink>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pict>
          <v:rect id="_x0000_i1025" style="width:0;height:1.5pt" o:hralign="center" o:hrstd="t" o:hr="t" fillcolor="#a0a0a0" stroked="f"/>
        </w:pic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Ogłoszenie nr 73129 - 2017 z dnia 2017-04-25 r. </w:t>
      </w:r>
    </w:p>
    <w:p w:rsidR="00167420" w:rsidRPr="00167420" w:rsidRDefault="00167420" w:rsidP="00167420">
      <w:pPr>
        <w:spacing w:after="0" w:line="240" w:lineRule="auto"/>
        <w:jc w:val="center"/>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Świdnica: Świadczenie ochrony ubezpieczeniowej w zakresie ubezpieczenia odpowiedzialności cywilnej, ubezpieczenia mienia Gminy Świdnica w okresie 36 miesięcy od 2017r. do 2020r.</w:t>
      </w:r>
      <w:r w:rsidRPr="00167420">
        <w:rPr>
          <w:rFonts w:ascii="Times New Roman" w:eastAsia="Times New Roman" w:hAnsi="Times New Roman" w:cs="Times New Roman"/>
          <w:sz w:val="24"/>
          <w:szCs w:val="24"/>
          <w:lang w:eastAsia="pl-PL"/>
        </w:rPr>
        <w:br/>
        <w:t xml:space="preserve">OGŁOSZENIE O ZAMÓWIENIU - Usługi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Zamieszczanie ogłoszenia:</w:t>
      </w:r>
      <w:r w:rsidRPr="00167420">
        <w:rPr>
          <w:rFonts w:ascii="Times New Roman" w:eastAsia="Times New Roman" w:hAnsi="Times New Roman" w:cs="Times New Roman"/>
          <w:sz w:val="24"/>
          <w:szCs w:val="24"/>
          <w:lang w:eastAsia="pl-PL"/>
        </w:rPr>
        <w:t xml:space="preserve"> obowiązkowe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Ogłoszenie dotyczy:</w:t>
      </w:r>
      <w:r w:rsidRPr="00167420">
        <w:rPr>
          <w:rFonts w:ascii="Times New Roman" w:eastAsia="Times New Roman" w:hAnsi="Times New Roman" w:cs="Times New Roman"/>
          <w:sz w:val="24"/>
          <w:szCs w:val="24"/>
          <w:lang w:eastAsia="pl-PL"/>
        </w:rPr>
        <w:t xml:space="preserve"> zamówienia publicznego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nie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Nazwa projektu lub programu</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nie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67420">
        <w:rPr>
          <w:rFonts w:ascii="Times New Roman" w:eastAsia="Times New Roman" w:hAnsi="Times New Roman" w:cs="Times New Roman"/>
          <w:sz w:val="24"/>
          <w:szCs w:val="24"/>
          <w:lang w:eastAsia="pl-PL"/>
        </w:rPr>
        <w:t>Pzp</w:t>
      </w:r>
      <w:proofErr w:type="spellEnd"/>
      <w:r w:rsidRPr="0016742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u w:val="single"/>
          <w:lang w:eastAsia="pl-PL"/>
        </w:rPr>
        <w:t>SEKCJA I: ZAMAWIAJĄCY</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Postępowanie przeprowadza centralny zamawiający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nie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nie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Informacje na temat podmiotu któremu zamawiający powierzył/powierzyli prowadzenie postępowania:</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Postępowanie jest przeprowadzane wspólnie przez zamawiających</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nie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nie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Informacje dodatkowe:</w:t>
      </w:r>
    </w:p>
    <w:p w:rsidR="00167420" w:rsidRPr="00167420" w:rsidRDefault="00167420" w:rsidP="00167420">
      <w:pPr>
        <w:spacing w:after="24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I. 1) NAZWA I ADRES: </w:t>
      </w:r>
      <w:r w:rsidRPr="00167420">
        <w:rPr>
          <w:rFonts w:ascii="Times New Roman" w:eastAsia="Times New Roman" w:hAnsi="Times New Roman" w:cs="Times New Roman"/>
          <w:sz w:val="24"/>
          <w:szCs w:val="24"/>
          <w:lang w:eastAsia="pl-PL"/>
        </w:rPr>
        <w:t xml:space="preserve">Gmina Świdnica, krajowy numer identyfikacyjny 89071838900000, ul. ul. Głowackiego  4, 58100   Świdnica, woj. dolnośląskie, państwo </w:t>
      </w:r>
      <w:r w:rsidRPr="00167420">
        <w:rPr>
          <w:rFonts w:ascii="Times New Roman" w:eastAsia="Times New Roman" w:hAnsi="Times New Roman" w:cs="Times New Roman"/>
          <w:sz w:val="24"/>
          <w:szCs w:val="24"/>
          <w:lang w:eastAsia="pl-PL"/>
        </w:rPr>
        <w:lastRenderedPageBreak/>
        <w:t xml:space="preserve">Polska, tel. 074 8523067 w. 24, e-mail przetargi@gmina.swidnica.pl, faks 074 8521226w.400. </w:t>
      </w:r>
      <w:r w:rsidRPr="00167420">
        <w:rPr>
          <w:rFonts w:ascii="Times New Roman" w:eastAsia="Times New Roman" w:hAnsi="Times New Roman" w:cs="Times New Roman"/>
          <w:sz w:val="24"/>
          <w:szCs w:val="24"/>
          <w:lang w:eastAsia="pl-PL"/>
        </w:rPr>
        <w:br/>
        <w:t>Adres strony internetowej (URL): www.gmina.swidnica.pl</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I. 2) RODZAJ ZAMAWIAJĄCEGO: </w:t>
      </w:r>
      <w:r w:rsidRPr="00167420">
        <w:rPr>
          <w:rFonts w:ascii="Times New Roman" w:eastAsia="Times New Roman" w:hAnsi="Times New Roman" w:cs="Times New Roman"/>
          <w:sz w:val="24"/>
          <w:szCs w:val="24"/>
          <w:lang w:eastAsia="pl-PL"/>
        </w:rPr>
        <w:t xml:space="preserve">Administracja samorządowa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I.3) WSPÓLNE UDZIELANIE ZAMÓWIENIA </w:t>
      </w:r>
      <w:r w:rsidRPr="00167420">
        <w:rPr>
          <w:rFonts w:ascii="Times New Roman" w:eastAsia="Times New Roman" w:hAnsi="Times New Roman" w:cs="Times New Roman"/>
          <w:b/>
          <w:bCs/>
          <w:i/>
          <w:iCs/>
          <w:sz w:val="24"/>
          <w:szCs w:val="24"/>
          <w:lang w:eastAsia="pl-PL"/>
        </w:rPr>
        <w:t>(jeżeli dotyczy)</w:t>
      </w:r>
      <w:r w:rsidRPr="00167420">
        <w:rPr>
          <w:rFonts w:ascii="Times New Roman" w:eastAsia="Times New Roman" w:hAnsi="Times New Roman" w:cs="Times New Roman"/>
          <w:b/>
          <w:bCs/>
          <w:sz w:val="24"/>
          <w:szCs w:val="24"/>
          <w:lang w:eastAsia="pl-PL"/>
        </w:rPr>
        <w:t xml:space="preserv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I.4) KOMUNIKACJA: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nie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tak </w:t>
      </w:r>
      <w:r w:rsidRPr="00167420">
        <w:rPr>
          <w:rFonts w:ascii="Times New Roman" w:eastAsia="Times New Roman" w:hAnsi="Times New Roman" w:cs="Times New Roman"/>
          <w:sz w:val="24"/>
          <w:szCs w:val="24"/>
          <w:lang w:eastAsia="pl-PL"/>
        </w:rPr>
        <w:br/>
        <w:t>http://bip.gmina.swidnica.pl/start/przetargi/rok-2017</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nie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Oferty lub wnioski o dopuszczenie do udziału w postępowaniu należy przesyłać:</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Elektronicznie</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nie </w:t>
      </w:r>
      <w:r w:rsidRPr="00167420">
        <w:rPr>
          <w:rFonts w:ascii="Times New Roman" w:eastAsia="Times New Roman" w:hAnsi="Times New Roman" w:cs="Times New Roman"/>
          <w:sz w:val="24"/>
          <w:szCs w:val="24"/>
          <w:lang w:eastAsia="pl-PL"/>
        </w:rPr>
        <w:br/>
        <w:t xml:space="preserve">adres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67420">
        <w:rPr>
          <w:rFonts w:ascii="Times New Roman" w:eastAsia="Times New Roman" w:hAnsi="Times New Roman" w:cs="Times New Roman"/>
          <w:sz w:val="24"/>
          <w:szCs w:val="24"/>
          <w:lang w:eastAsia="pl-PL"/>
        </w:rPr>
        <w:br/>
        <w:t xml:space="preserve">nie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67420">
        <w:rPr>
          <w:rFonts w:ascii="Times New Roman" w:eastAsia="Times New Roman" w:hAnsi="Times New Roman" w:cs="Times New Roman"/>
          <w:sz w:val="24"/>
          <w:szCs w:val="24"/>
          <w:lang w:eastAsia="pl-PL"/>
        </w:rPr>
        <w:br/>
        <w:t xml:space="preserve">tak </w:t>
      </w:r>
      <w:r w:rsidRPr="00167420">
        <w:rPr>
          <w:rFonts w:ascii="Times New Roman" w:eastAsia="Times New Roman" w:hAnsi="Times New Roman" w:cs="Times New Roman"/>
          <w:sz w:val="24"/>
          <w:szCs w:val="24"/>
          <w:lang w:eastAsia="pl-PL"/>
        </w:rPr>
        <w:br/>
        <w:t xml:space="preserve">Inny sposób: </w:t>
      </w:r>
      <w:r w:rsidRPr="00167420">
        <w:rPr>
          <w:rFonts w:ascii="Times New Roman" w:eastAsia="Times New Roman" w:hAnsi="Times New Roman" w:cs="Times New Roman"/>
          <w:sz w:val="24"/>
          <w:szCs w:val="24"/>
          <w:lang w:eastAsia="pl-PL"/>
        </w:rPr>
        <w:br/>
        <w:t>Urząd Gminy Świdnica</w:t>
      </w:r>
      <w:r w:rsidRPr="00167420">
        <w:rPr>
          <w:rFonts w:ascii="Times New Roman" w:eastAsia="Times New Roman" w:hAnsi="Times New Roman" w:cs="Times New Roman"/>
          <w:sz w:val="24"/>
          <w:szCs w:val="24"/>
          <w:lang w:eastAsia="pl-PL"/>
        </w:rPr>
        <w:br/>
        <w:t xml:space="preserve">Adres: </w:t>
      </w:r>
      <w:r w:rsidRPr="00167420">
        <w:rPr>
          <w:rFonts w:ascii="Times New Roman" w:eastAsia="Times New Roman" w:hAnsi="Times New Roman" w:cs="Times New Roman"/>
          <w:sz w:val="24"/>
          <w:szCs w:val="24"/>
          <w:lang w:eastAsia="pl-PL"/>
        </w:rPr>
        <w:br/>
        <w:t xml:space="preserve">ul. </w:t>
      </w:r>
      <w:proofErr w:type="spellStart"/>
      <w:r w:rsidRPr="00167420">
        <w:rPr>
          <w:rFonts w:ascii="Times New Roman" w:eastAsia="Times New Roman" w:hAnsi="Times New Roman" w:cs="Times New Roman"/>
          <w:sz w:val="24"/>
          <w:szCs w:val="24"/>
          <w:lang w:eastAsia="pl-PL"/>
        </w:rPr>
        <w:t>B.Głowackiego</w:t>
      </w:r>
      <w:proofErr w:type="spellEnd"/>
      <w:r w:rsidRPr="00167420">
        <w:rPr>
          <w:rFonts w:ascii="Times New Roman" w:eastAsia="Times New Roman" w:hAnsi="Times New Roman" w:cs="Times New Roman"/>
          <w:sz w:val="24"/>
          <w:szCs w:val="24"/>
          <w:lang w:eastAsia="pl-PL"/>
        </w:rPr>
        <w:t xml:space="preserve"> 4, 58-100 Świdnica</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nie </w:t>
      </w:r>
      <w:r w:rsidRPr="0016742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u w:val="single"/>
          <w:lang w:eastAsia="pl-PL"/>
        </w:rPr>
        <w:t xml:space="preserve">SEKCJA II: PRZEDMIOT ZAMÓWIENIA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lastRenderedPageBreak/>
        <w:br/>
      </w:r>
      <w:r w:rsidRPr="00167420">
        <w:rPr>
          <w:rFonts w:ascii="Times New Roman" w:eastAsia="Times New Roman" w:hAnsi="Times New Roman" w:cs="Times New Roman"/>
          <w:b/>
          <w:bCs/>
          <w:sz w:val="24"/>
          <w:szCs w:val="24"/>
          <w:lang w:eastAsia="pl-PL"/>
        </w:rPr>
        <w:t xml:space="preserve">II.1) Nazwa nadana zamówieniu przez zamawiającego: </w:t>
      </w:r>
      <w:r w:rsidRPr="00167420">
        <w:rPr>
          <w:rFonts w:ascii="Times New Roman" w:eastAsia="Times New Roman" w:hAnsi="Times New Roman" w:cs="Times New Roman"/>
          <w:sz w:val="24"/>
          <w:szCs w:val="24"/>
          <w:lang w:eastAsia="pl-PL"/>
        </w:rPr>
        <w:t>Świadczenie ochrony ubezpieczeniowej w zakresie ubezpieczenia odpowiedzialności cywilnej, ubezpieczenia mienia Gminy Świdnica w okresie 36 miesięcy od 2017r. do 2020r.</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Numer referencyjny: </w:t>
      </w:r>
      <w:r w:rsidRPr="00167420">
        <w:rPr>
          <w:rFonts w:ascii="Times New Roman" w:eastAsia="Times New Roman" w:hAnsi="Times New Roman" w:cs="Times New Roman"/>
          <w:sz w:val="24"/>
          <w:szCs w:val="24"/>
          <w:lang w:eastAsia="pl-PL"/>
        </w:rPr>
        <w:t>ZP.271.11.2017</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67420" w:rsidRPr="00167420" w:rsidRDefault="00167420" w:rsidP="00167420">
      <w:pPr>
        <w:spacing w:after="0" w:line="240" w:lineRule="auto"/>
        <w:jc w:val="both"/>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nie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II.2) Rodzaj zamówienia: </w:t>
      </w:r>
      <w:r w:rsidRPr="00167420">
        <w:rPr>
          <w:rFonts w:ascii="Times New Roman" w:eastAsia="Times New Roman" w:hAnsi="Times New Roman" w:cs="Times New Roman"/>
          <w:sz w:val="24"/>
          <w:szCs w:val="24"/>
          <w:lang w:eastAsia="pl-PL"/>
        </w:rPr>
        <w:t xml:space="preserve">usługi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II.3) Informacja o możliwości składania ofert częściowych</w:t>
      </w:r>
      <w:r w:rsidRPr="00167420">
        <w:rPr>
          <w:rFonts w:ascii="Times New Roman" w:eastAsia="Times New Roman" w:hAnsi="Times New Roman" w:cs="Times New Roman"/>
          <w:sz w:val="24"/>
          <w:szCs w:val="24"/>
          <w:lang w:eastAsia="pl-PL"/>
        </w:rPr>
        <w:br/>
        <w:t xml:space="preserve">Zamówienie podzielone jest na części: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Nie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II.4) Krótki opis przedmiotu zamówienia </w:t>
      </w:r>
      <w:r w:rsidRPr="0016742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6742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67420">
        <w:rPr>
          <w:rFonts w:ascii="Times New Roman" w:eastAsia="Times New Roman" w:hAnsi="Times New Roman" w:cs="Times New Roman"/>
          <w:sz w:val="24"/>
          <w:szCs w:val="24"/>
          <w:lang w:eastAsia="pl-PL"/>
        </w:rPr>
        <w:t xml:space="preserve">1. Przedmiotem niniejszego zamówienia jest: Świadczenie ochrony ubezpieczeniowej w zakresie ubezpieczenia odpowiedzialności cywilnej, ubezpieczenia mienia Gminy Świdnica w okresie 36 miesięcy od 2017r. do 2020r. 2.Zamówienie obejmuje: ZADANIE A UBEZPIECZENIE ODPOWIEDZIALNOŚCI CYWILNEJ ZADANIE B UBEZPIECZENIA MIENIA w tym: - Ubezpieczenie mienia od ognia i innych zdarzeń losowych w tym wandalizmu, - Ubezpieczenie maszyn i urządzeń od </w:t>
      </w:r>
      <w:proofErr w:type="spellStart"/>
      <w:r w:rsidRPr="00167420">
        <w:rPr>
          <w:rFonts w:ascii="Times New Roman" w:eastAsia="Times New Roman" w:hAnsi="Times New Roman" w:cs="Times New Roman"/>
          <w:sz w:val="24"/>
          <w:szCs w:val="24"/>
          <w:lang w:eastAsia="pl-PL"/>
        </w:rPr>
        <w:t>ryzyk</w:t>
      </w:r>
      <w:proofErr w:type="spellEnd"/>
      <w:r w:rsidRPr="00167420">
        <w:rPr>
          <w:rFonts w:ascii="Times New Roman" w:eastAsia="Times New Roman" w:hAnsi="Times New Roman" w:cs="Times New Roman"/>
          <w:sz w:val="24"/>
          <w:szCs w:val="24"/>
          <w:lang w:eastAsia="pl-PL"/>
        </w:rPr>
        <w:t xml:space="preserve"> wszystkich, - Ubezpieczenie mienia od kradzieży, kradzieży z włamaniem, rabunku i dewastacji, szyb od stłuczenia, - Ubezpieczenie sprzętu elektronicznego od </w:t>
      </w:r>
      <w:proofErr w:type="spellStart"/>
      <w:r w:rsidRPr="00167420">
        <w:rPr>
          <w:rFonts w:ascii="Times New Roman" w:eastAsia="Times New Roman" w:hAnsi="Times New Roman" w:cs="Times New Roman"/>
          <w:sz w:val="24"/>
          <w:szCs w:val="24"/>
          <w:lang w:eastAsia="pl-PL"/>
        </w:rPr>
        <w:t>ryzyk</w:t>
      </w:r>
      <w:proofErr w:type="spellEnd"/>
      <w:r w:rsidRPr="00167420">
        <w:rPr>
          <w:rFonts w:ascii="Times New Roman" w:eastAsia="Times New Roman" w:hAnsi="Times New Roman" w:cs="Times New Roman"/>
          <w:sz w:val="24"/>
          <w:szCs w:val="24"/>
          <w:lang w:eastAsia="pl-PL"/>
        </w:rPr>
        <w:t xml:space="preserve"> wszystkich.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II.5) Główny kod CPV: </w:t>
      </w:r>
      <w:r w:rsidRPr="00167420">
        <w:rPr>
          <w:rFonts w:ascii="Times New Roman" w:eastAsia="Times New Roman" w:hAnsi="Times New Roman" w:cs="Times New Roman"/>
          <w:sz w:val="24"/>
          <w:szCs w:val="24"/>
          <w:lang w:eastAsia="pl-PL"/>
        </w:rPr>
        <w:t>66516400-4</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Dodatkowe kody CPV:</w:t>
      </w:r>
      <w:r w:rsidRPr="00167420">
        <w:rPr>
          <w:rFonts w:ascii="Times New Roman" w:eastAsia="Times New Roman" w:hAnsi="Times New Roman" w:cs="Times New Roman"/>
          <w:sz w:val="24"/>
          <w:szCs w:val="24"/>
          <w:lang w:eastAsia="pl-PL"/>
        </w:rPr>
        <w:t xml:space="preserve">66515100-4, 66515400-7, 66515000-3,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II.6) Całkowita wartość zamówienia </w:t>
      </w:r>
      <w:r w:rsidRPr="00167420">
        <w:rPr>
          <w:rFonts w:ascii="Times New Roman" w:eastAsia="Times New Roman" w:hAnsi="Times New Roman" w:cs="Times New Roman"/>
          <w:i/>
          <w:iCs/>
          <w:sz w:val="24"/>
          <w:szCs w:val="24"/>
          <w:lang w:eastAsia="pl-PL"/>
        </w:rPr>
        <w:t>(jeżeli zamawiający podaje informacje o wartości zamówienia)</w:t>
      </w:r>
      <w:r w:rsidRPr="00167420">
        <w:rPr>
          <w:rFonts w:ascii="Times New Roman" w:eastAsia="Times New Roman" w:hAnsi="Times New Roman" w:cs="Times New Roman"/>
          <w:sz w:val="24"/>
          <w:szCs w:val="24"/>
          <w:lang w:eastAsia="pl-PL"/>
        </w:rPr>
        <w:t xml:space="preserve">: </w:t>
      </w:r>
      <w:r w:rsidRPr="00167420">
        <w:rPr>
          <w:rFonts w:ascii="Times New Roman" w:eastAsia="Times New Roman" w:hAnsi="Times New Roman" w:cs="Times New Roman"/>
          <w:sz w:val="24"/>
          <w:szCs w:val="24"/>
          <w:lang w:eastAsia="pl-PL"/>
        </w:rPr>
        <w:br/>
        <w:t xml:space="preserve">Wartość bez VAT: </w:t>
      </w:r>
      <w:r w:rsidRPr="00167420">
        <w:rPr>
          <w:rFonts w:ascii="Times New Roman" w:eastAsia="Times New Roman" w:hAnsi="Times New Roman" w:cs="Times New Roman"/>
          <w:sz w:val="24"/>
          <w:szCs w:val="24"/>
          <w:lang w:eastAsia="pl-PL"/>
        </w:rPr>
        <w:br/>
        <w:t xml:space="preserve">Waluta: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67420">
        <w:rPr>
          <w:rFonts w:ascii="Times New Roman" w:eastAsia="Times New Roman" w:hAnsi="Times New Roman" w:cs="Times New Roman"/>
          <w:b/>
          <w:bCs/>
          <w:sz w:val="24"/>
          <w:szCs w:val="24"/>
          <w:lang w:eastAsia="pl-PL"/>
        </w:rPr>
        <w:t>Pzp</w:t>
      </w:r>
      <w:proofErr w:type="spellEnd"/>
      <w:r w:rsidRPr="00167420">
        <w:rPr>
          <w:rFonts w:ascii="Times New Roman" w:eastAsia="Times New Roman" w:hAnsi="Times New Roman" w:cs="Times New Roman"/>
          <w:b/>
          <w:bCs/>
          <w:sz w:val="24"/>
          <w:szCs w:val="24"/>
          <w:lang w:eastAsia="pl-PL"/>
        </w:rPr>
        <w:t xml:space="preserve">: </w:t>
      </w:r>
      <w:r w:rsidRPr="00167420">
        <w:rPr>
          <w:rFonts w:ascii="Times New Roman" w:eastAsia="Times New Roman" w:hAnsi="Times New Roman" w:cs="Times New Roman"/>
          <w:sz w:val="24"/>
          <w:szCs w:val="24"/>
          <w:lang w:eastAsia="pl-PL"/>
        </w:rPr>
        <w:t xml:space="preserve">tak </w:t>
      </w:r>
      <w:r w:rsidRPr="0016742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67420">
        <w:rPr>
          <w:rFonts w:ascii="Times New Roman" w:eastAsia="Times New Roman" w:hAnsi="Times New Roman" w:cs="Times New Roman"/>
          <w:sz w:val="24"/>
          <w:szCs w:val="24"/>
          <w:lang w:eastAsia="pl-PL"/>
        </w:rPr>
        <w:t>Pzp</w:t>
      </w:r>
      <w:proofErr w:type="spellEnd"/>
      <w:r w:rsidRPr="00167420">
        <w:rPr>
          <w:rFonts w:ascii="Times New Roman" w:eastAsia="Times New Roman" w:hAnsi="Times New Roman" w:cs="Times New Roman"/>
          <w:sz w:val="24"/>
          <w:szCs w:val="24"/>
          <w:lang w:eastAsia="pl-PL"/>
        </w:rPr>
        <w:t xml:space="preserve">: Zamawiający przewiduje możliwość udzielenia zamówień, o których mowa w art. 67 ust. 1 pkt 6 ustawy </w:t>
      </w:r>
      <w:proofErr w:type="spellStart"/>
      <w:r w:rsidRPr="00167420">
        <w:rPr>
          <w:rFonts w:ascii="Times New Roman" w:eastAsia="Times New Roman" w:hAnsi="Times New Roman" w:cs="Times New Roman"/>
          <w:sz w:val="24"/>
          <w:szCs w:val="24"/>
          <w:lang w:eastAsia="pl-PL"/>
        </w:rPr>
        <w:t>Pzp</w:t>
      </w:r>
      <w:proofErr w:type="spellEnd"/>
      <w:r w:rsidRPr="00167420">
        <w:rPr>
          <w:rFonts w:ascii="Times New Roman" w:eastAsia="Times New Roman" w:hAnsi="Times New Roman" w:cs="Times New Roman"/>
          <w:sz w:val="24"/>
          <w:szCs w:val="24"/>
          <w:lang w:eastAsia="pl-PL"/>
        </w:rPr>
        <w:t xml:space="preserve"> do 20% wartości zamówienia podstawowego</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Okres w miesiącach: 36</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II.9) Informacje dodatkowe: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III.1) WARUNKI UDZIAŁU W POSTĘPOWANIU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67420">
        <w:rPr>
          <w:rFonts w:ascii="Times New Roman" w:eastAsia="Times New Roman" w:hAnsi="Times New Roman" w:cs="Times New Roman"/>
          <w:sz w:val="24"/>
          <w:szCs w:val="24"/>
          <w:lang w:eastAsia="pl-PL"/>
        </w:rPr>
        <w:br/>
        <w:t>Określenie warunków: O udzielenie zamówienia mogą ubiegać się Wykonawcy – Ubezpieczyciele posiadający uprawnienia do wykonywania działalności ubezpieczeniowej na terenie RP, na warunkach określonych w Ustawie z dnia 11 września 2015r. o działalności ubezpieczeniowej i reasekuracyjnej (Dz. U. 2015, poz.1844).</w:t>
      </w:r>
      <w:r w:rsidRPr="00167420">
        <w:rPr>
          <w:rFonts w:ascii="Times New Roman" w:eastAsia="Times New Roman" w:hAnsi="Times New Roman" w:cs="Times New Roman"/>
          <w:sz w:val="24"/>
          <w:szCs w:val="24"/>
          <w:lang w:eastAsia="pl-PL"/>
        </w:rPr>
        <w:br/>
        <w:t xml:space="preserve">Informacje dodatkowe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III.1.2) Sytuacja finansowa lub ekonomiczna </w:t>
      </w:r>
      <w:r w:rsidRPr="00167420">
        <w:rPr>
          <w:rFonts w:ascii="Times New Roman" w:eastAsia="Times New Roman" w:hAnsi="Times New Roman" w:cs="Times New Roman"/>
          <w:sz w:val="24"/>
          <w:szCs w:val="24"/>
          <w:lang w:eastAsia="pl-PL"/>
        </w:rPr>
        <w:br/>
        <w:t xml:space="preserve">Określenie warunków: </w:t>
      </w:r>
      <w:r w:rsidRPr="00167420">
        <w:rPr>
          <w:rFonts w:ascii="Times New Roman" w:eastAsia="Times New Roman" w:hAnsi="Times New Roman" w:cs="Times New Roman"/>
          <w:sz w:val="24"/>
          <w:szCs w:val="24"/>
          <w:lang w:eastAsia="pl-PL"/>
        </w:rPr>
        <w:br/>
        <w:t xml:space="preserve">Informacje dodatkowe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III.1.3) Zdolność techniczna lub zawodowa </w:t>
      </w:r>
      <w:r w:rsidRPr="00167420">
        <w:rPr>
          <w:rFonts w:ascii="Times New Roman" w:eastAsia="Times New Roman" w:hAnsi="Times New Roman" w:cs="Times New Roman"/>
          <w:sz w:val="24"/>
          <w:szCs w:val="24"/>
          <w:lang w:eastAsia="pl-PL"/>
        </w:rPr>
        <w:br/>
        <w:t xml:space="preserve">Określenie warunków: </w:t>
      </w:r>
      <w:r w:rsidRPr="0016742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67420">
        <w:rPr>
          <w:rFonts w:ascii="Times New Roman" w:eastAsia="Times New Roman" w:hAnsi="Times New Roman" w:cs="Times New Roman"/>
          <w:sz w:val="24"/>
          <w:szCs w:val="24"/>
          <w:lang w:eastAsia="pl-PL"/>
        </w:rPr>
        <w:br/>
        <w:t xml:space="preserve">Informacje dodatkowe: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III.2) PODSTAWY WYKLUCZENIA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67420">
        <w:rPr>
          <w:rFonts w:ascii="Times New Roman" w:eastAsia="Times New Roman" w:hAnsi="Times New Roman" w:cs="Times New Roman"/>
          <w:b/>
          <w:bCs/>
          <w:sz w:val="24"/>
          <w:szCs w:val="24"/>
          <w:lang w:eastAsia="pl-PL"/>
        </w:rPr>
        <w:t>Pzp</w:t>
      </w:r>
      <w:proofErr w:type="spellEnd"/>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67420">
        <w:rPr>
          <w:rFonts w:ascii="Times New Roman" w:eastAsia="Times New Roman" w:hAnsi="Times New Roman" w:cs="Times New Roman"/>
          <w:b/>
          <w:bCs/>
          <w:sz w:val="24"/>
          <w:szCs w:val="24"/>
          <w:lang w:eastAsia="pl-PL"/>
        </w:rPr>
        <w:t>Pzp</w:t>
      </w:r>
      <w:proofErr w:type="spellEnd"/>
      <w:r w:rsidRPr="00167420">
        <w:rPr>
          <w:rFonts w:ascii="Times New Roman" w:eastAsia="Times New Roman" w:hAnsi="Times New Roman" w:cs="Times New Roman"/>
          <w:sz w:val="24"/>
          <w:szCs w:val="24"/>
          <w:lang w:eastAsia="pl-PL"/>
        </w:rPr>
        <w:t xml:space="preserve"> tak </w:t>
      </w:r>
      <w:r w:rsidRPr="00167420">
        <w:rPr>
          <w:rFonts w:ascii="Times New Roman" w:eastAsia="Times New Roman" w:hAnsi="Times New Roman" w:cs="Times New Roman"/>
          <w:sz w:val="24"/>
          <w:szCs w:val="24"/>
          <w:lang w:eastAsia="pl-PL"/>
        </w:rPr>
        <w:br/>
        <w:t xml:space="preserve">Zamawiający przewiduje następujące fakultatywne podstawy wykluczenia: </w:t>
      </w:r>
      <w:r w:rsidRPr="00167420">
        <w:rPr>
          <w:rFonts w:ascii="Times New Roman" w:eastAsia="Times New Roman" w:hAnsi="Times New Roman" w:cs="Times New Roman"/>
          <w:sz w:val="24"/>
          <w:szCs w:val="24"/>
          <w:lang w:eastAsia="pl-PL"/>
        </w:rPr>
        <w:br/>
        <w:t xml:space="preserve">(podstawa wykluczenia określona w art. 24 ust. 5 pkt 1 ustawy </w:t>
      </w:r>
      <w:proofErr w:type="spellStart"/>
      <w:r w:rsidRPr="00167420">
        <w:rPr>
          <w:rFonts w:ascii="Times New Roman" w:eastAsia="Times New Roman" w:hAnsi="Times New Roman" w:cs="Times New Roman"/>
          <w:sz w:val="24"/>
          <w:szCs w:val="24"/>
          <w:lang w:eastAsia="pl-PL"/>
        </w:rPr>
        <w:t>Pzp</w:t>
      </w:r>
      <w:proofErr w:type="spellEnd"/>
      <w:r w:rsidRPr="00167420">
        <w:rPr>
          <w:rFonts w:ascii="Times New Roman" w:eastAsia="Times New Roman" w:hAnsi="Times New Roman" w:cs="Times New Roman"/>
          <w:sz w:val="24"/>
          <w:szCs w:val="24"/>
          <w:lang w:eastAsia="pl-PL"/>
        </w:rPr>
        <w:t xml:space="preserve">) </w:t>
      </w:r>
      <w:r w:rsidRPr="00167420">
        <w:rPr>
          <w:rFonts w:ascii="Times New Roman" w:eastAsia="Times New Roman" w:hAnsi="Times New Roman" w:cs="Times New Roman"/>
          <w:sz w:val="24"/>
          <w:szCs w:val="24"/>
          <w:lang w:eastAsia="pl-PL"/>
        </w:rPr>
        <w:br/>
        <w:t xml:space="preserve">(podstawa wykluczenia określona w art. 24 ust. 5 pkt 8 ustawy </w:t>
      </w:r>
      <w:proofErr w:type="spellStart"/>
      <w:r w:rsidRPr="00167420">
        <w:rPr>
          <w:rFonts w:ascii="Times New Roman" w:eastAsia="Times New Roman" w:hAnsi="Times New Roman" w:cs="Times New Roman"/>
          <w:sz w:val="24"/>
          <w:szCs w:val="24"/>
          <w:lang w:eastAsia="pl-PL"/>
        </w:rPr>
        <w:t>Pzp</w:t>
      </w:r>
      <w:proofErr w:type="spellEnd"/>
      <w:r w:rsidRPr="00167420">
        <w:rPr>
          <w:rFonts w:ascii="Times New Roman" w:eastAsia="Times New Roman" w:hAnsi="Times New Roman" w:cs="Times New Roman"/>
          <w:sz w:val="24"/>
          <w:szCs w:val="24"/>
          <w:lang w:eastAsia="pl-PL"/>
        </w:rPr>
        <w:t xml:space="preserv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67420">
        <w:rPr>
          <w:rFonts w:ascii="Times New Roman" w:eastAsia="Times New Roman" w:hAnsi="Times New Roman" w:cs="Times New Roman"/>
          <w:sz w:val="24"/>
          <w:szCs w:val="24"/>
          <w:lang w:eastAsia="pl-PL"/>
        </w:rPr>
        <w:br/>
        <w:t xml:space="preserve">tak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Oświadczenie o spełnianiu kryteriów selekcji </w:t>
      </w:r>
      <w:r w:rsidRPr="00167420">
        <w:rPr>
          <w:rFonts w:ascii="Times New Roman" w:eastAsia="Times New Roman" w:hAnsi="Times New Roman" w:cs="Times New Roman"/>
          <w:sz w:val="24"/>
          <w:szCs w:val="24"/>
          <w:lang w:eastAsia="pl-PL"/>
        </w:rPr>
        <w:br/>
        <w:t xml:space="preserve">nie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t>
      </w:r>
      <w:r w:rsidRPr="00167420">
        <w:rPr>
          <w:rFonts w:ascii="Times New Roman" w:eastAsia="Times New Roman" w:hAnsi="Times New Roman" w:cs="Times New Roman"/>
          <w:sz w:val="24"/>
          <w:szCs w:val="24"/>
          <w:lang w:eastAsia="pl-PL"/>
        </w:rPr>
        <w:lastRenderedPageBreak/>
        <w:t xml:space="preserve">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167420">
        <w:rPr>
          <w:rFonts w:ascii="Times New Roman" w:eastAsia="Times New Roman" w:hAnsi="Times New Roman" w:cs="Times New Roman"/>
          <w:sz w:val="24"/>
          <w:szCs w:val="24"/>
          <w:lang w:eastAsia="pl-PL"/>
        </w:rPr>
        <w:t>Pzp</w:t>
      </w:r>
      <w:proofErr w:type="spellEnd"/>
      <w:r w:rsidRPr="00167420">
        <w:rPr>
          <w:rFonts w:ascii="Times New Roman" w:eastAsia="Times New Roman" w:hAnsi="Times New Roman" w:cs="Times New Roman"/>
          <w:sz w:val="24"/>
          <w:szCs w:val="24"/>
          <w:lang w:eastAsia="pl-PL"/>
        </w:rPr>
        <w:t xml:space="preserve">; d)8.4. Zgodnie z art. 24 ust. 11 ustawy </w:t>
      </w:r>
      <w:proofErr w:type="spellStart"/>
      <w:r w:rsidRPr="00167420">
        <w:rPr>
          <w:rFonts w:ascii="Times New Roman" w:eastAsia="Times New Roman" w:hAnsi="Times New Roman" w:cs="Times New Roman"/>
          <w:sz w:val="24"/>
          <w:szCs w:val="24"/>
          <w:lang w:eastAsia="pl-PL"/>
        </w:rPr>
        <w:t>Pzp</w:t>
      </w:r>
      <w:proofErr w:type="spellEnd"/>
      <w:r w:rsidRPr="00167420">
        <w:rPr>
          <w:rFonts w:ascii="Times New Roman" w:eastAsia="Times New Roman" w:hAnsi="Times New Roman" w:cs="Times New Roman"/>
          <w:sz w:val="24"/>
          <w:szCs w:val="24"/>
          <w:lang w:eastAsia="pl-PL"/>
        </w:rPr>
        <w:t xml:space="preserve">, Wykonawca w terminie 3 dni od dnia zamieszczenia na stronie internetowej informacji, o których mowa w art. 86 ust. 5 </w:t>
      </w:r>
      <w:proofErr w:type="spellStart"/>
      <w:r w:rsidRPr="00167420">
        <w:rPr>
          <w:rFonts w:ascii="Times New Roman" w:eastAsia="Times New Roman" w:hAnsi="Times New Roman" w:cs="Times New Roman"/>
          <w:sz w:val="24"/>
          <w:szCs w:val="24"/>
          <w:lang w:eastAsia="pl-PL"/>
        </w:rPr>
        <w:t>Pzp</w:t>
      </w:r>
      <w:proofErr w:type="spellEnd"/>
      <w:r w:rsidRPr="00167420">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w:t>
      </w:r>
      <w:proofErr w:type="spellStart"/>
      <w:r w:rsidRPr="00167420">
        <w:rPr>
          <w:rFonts w:ascii="Times New Roman" w:eastAsia="Times New Roman" w:hAnsi="Times New Roman" w:cs="Times New Roman"/>
          <w:sz w:val="24"/>
          <w:szCs w:val="24"/>
          <w:lang w:eastAsia="pl-PL"/>
        </w:rPr>
        <w:t>Pzp</w:t>
      </w:r>
      <w:proofErr w:type="spellEnd"/>
      <w:r w:rsidRPr="00167420">
        <w:rPr>
          <w:rFonts w:ascii="Times New Roman" w:eastAsia="Times New Roman" w:hAnsi="Times New Roman" w:cs="Times New Roman"/>
          <w:sz w:val="24"/>
          <w:szCs w:val="24"/>
          <w:lang w:eastAsia="pl-PL"/>
        </w:rPr>
        <w:t>, sporządzone zgodnie z treścią formularza zamieszczonego w załączniku nr 3 Rozdziału II SIWZ. Oświadczenie powinno być złożone w siedzibie Zamawiającego w oryginale i dostarczone w kopercie oznaczonej napisem „Oświadczenie – grupa kapitałowa”. Wraz ze złożeniem oświadczenia, Wykonawca może przedstawić dowody, że powiązania z innym Wykonawcą nie prowadzą do zakłócenia konkurencji w postępowaniu o udzielenie zamówienia.</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III.5.1) W ZAKRESIE SPEŁNIANIA WARUNKÓW UDZIAŁU W POSTĘPOWANIU:</w:t>
      </w:r>
      <w:r w:rsidRPr="00167420">
        <w:rPr>
          <w:rFonts w:ascii="Times New Roman" w:eastAsia="Times New Roman" w:hAnsi="Times New Roman" w:cs="Times New Roman"/>
          <w:sz w:val="24"/>
          <w:szCs w:val="24"/>
          <w:lang w:eastAsia="pl-PL"/>
        </w:rPr>
        <w:br/>
        <w:t xml:space="preserve">a) Zezwolenie Ministra Finansów (jeżeli Wykonawca uzyskał zezwolenie przed dniem 1 stycznia 2004 r.) lub właściwego Organu Nadzoru na prowadzenie działalności ubezpieczeniowej w zakresie ubezpieczeń objętych zamówieniem lub - potwierdzenie wydane przez właściwy Organ Nadzoru o posiadaniu uprawnień do prowadzenia działalności ubezpieczeniowej w przypadku rozpoczęcia działalności przed 28 sierpnia 1990 r. lub - odpowiednie zezwolenie na wykonywanie tej działalności w zakresie ubezpieczeń objętych zamówieniem w państwie, w którym ma swoją siedzibę lub potwierdzenie wydane przez właściwy Organ Nadzoru o posiadaniu uprawnień do prowadzenia działalności ubezpieczeniowej na terytorium Rzeczypospolitej Polskiej.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III.5.2) W ZAKRESIE KRYTERIÓW SELEKCJI:</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III.7) INNE DOKUMENTY NIE WYMIENIONE W pkt III.3) - III.6)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1. wypełniony formularz ofertowy, 2.Jeżeli Wykonawca ma siedzibę lub miejsce zamieszkania poza terytorium Rzeczypospolitej Polskiej, zamiast dokumentów, o których mowa w części III.4 lit. </w:t>
      </w:r>
      <w:proofErr w:type="spellStart"/>
      <w:r w:rsidRPr="00167420">
        <w:rPr>
          <w:rFonts w:ascii="Times New Roman" w:eastAsia="Times New Roman" w:hAnsi="Times New Roman" w:cs="Times New Roman"/>
          <w:sz w:val="24"/>
          <w:szCs w:val="24"/>
          <w:lang w:eastAsia="pl-PL"/>
        </w:rPr>
        <w:t>a,b,c</w:t>
      </w:r>
      <w:proofErr w:type="spellEnd"/>
      <w:r w:rsidRPr="00167420">
        <w:rPr>
          <w:rFonts w:ascii="Times New Roman" w:eastAsia="Times New Roman" w:hAnsi="Times New Roman" w:cs="Times New Roman"/>
          <w:sz w:val="24"/>
          <w:szCs w:val="24"/>
          <w:lang w:eastAsia="pl-PL"/>
        </w:rPr>
        <w:t xml:space="preserve"> niniejszego </w:t>
      </w:r>
      <w:proofErr w:type="spellStart"/>
      <w:r w:rsidRPr="00167420">
        <w:rPr>
          <w:rFonts w:ascii="Times New Roman" w:eastAsia="Times New Roman" w:hAnsi="Times New Roman" w:cs="Times New Roman"/>
          <w:sz w:val="24"/>
          <w:szCs w:val="24"/>
          <w:lang w:eastAsia="pl-PL"/>
        </w:rPr>
        <w:t>ogloszenia</w:t>
      </w:r>
      <w:proofErr w:type="spellEnd"/>
      <w:r w:rsidRPr="00167420">
        <w:rPr>
          <w:rFonts w:ascii="Times New Roman" w:eastAsia="Times New Roman" w:hAnsi="Times New Roman" w:cs="Times New Roman"/>
          <w:sz w:val="24"/>
          <w:szCs w:val="24"/>
          <w:lang w:eastAsia="pl-PL"/>
        </w:rPr>
        <w:t xml:space="preserve">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 Dokumenty, o których mowa w pkt 2 </w:t>
      </w:r>
      <w:proofErr w:type="spellStart"/>
      <w:r w:rsidRPr="00167420">
        <w:rPr>
          <w:rFonts w:ascii="Times New Roman" w:eastAsia="Times New Roman" w:hAnsi="Times New Roman" w:cs="Times New Roman"/>
          <w:sz w:val="24"/>
          <w:szCs w:val="24"/>
          <w:lang w:eastAsia="pl-PL"/>
        </w:rPr>
        <w:t>lit.b</w:t>
      </w:r>
      <w:proofErr w:type="spellEnd"/>
      <w:r w:rsidRPr="00167420">
        <w:rPr>
          <w:rFonts w:ascii="Times New Roman" w:eastAsia="Times New Roman" w:hAnsi="Times New Roman" w:cs="Times New Roman"/>
          <w:sz w:val="24"/>
          <w:szCs w:val="24"/>
          <w:lang w:eastAsia="pl-PL"/>
        </w:rPr>
        <w:t xml:space="preserve">) niniejszego ogłoszenia, powinny być wystawione nie wcześniej niż 6 miesięcy przed upływem terminu składania ofert. Dokument, o którym mowa w pkt 2 lit. a) niniejszego ogłoszenia, powinien być wystawiony nie wcześniej niż 3 miesiące przed upływem tego </w:t>
      </w:r>
      <w:r w:rsidRPr="00167420">
        <w:rPr>
          <w:rFonts w:ascii="Times New Roman" w:eastAsia="Times New Roman" w:hAnsi="Times New Roman" w:cs="Times New Roman"/>
          <w:sz w:val="24"/>
          <w:szCs w:val="24"/>
          <w:lang w:eastAsia="pl-PL"/>
        </w:rPr>
        <w:lastRenderedPageBreak/>
        <w:t xml:space="preserve">terminu.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3 stosuje się. 5.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u w:val="single"/>
          <w:lang w:eastAsia="pl-PL"/>
        </w:rPr>
        <w:t xml:space="preserve">SEKCJA IV: PROCEDURA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 xml:space="preserve">IV.1) OPIS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IV.1.1) Tryb udzielenia zamówienia: </w:t>
      </w:r>
      <w:r w:rsidRPr="00167420">
        <w:rPr>
          <w:rFonts w:ascii="Times New Roman" w:eastAsia="Times New Roman" w:hAnsi="Times New Roman" w:cs="Times New Roman"/>
          <w:sz w:val="24"/>
          <w:szCs w:val="24"/>
          <w:lang w:eastAsia="pl-PL"/>
        </w:rPr>
        <w:t xml:space="preserve">przetarg nieograniczony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IV.1.2) Zamawiający żąda wniesienia wadium:</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nie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IV.1.3) Przewiduje się udzielenie zaliczek na poczet wykonania zamówienia:</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nie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nie </w:t>
      </w:r>
      <w:r w:rsidRPr="0016742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67420">
        <w:rPr>
          <w:rFonts w:ascii="Times New Roman" w:eastAsia="Times New Roman" w:hAnsi="Times New Roman" w:cs="Times New Roman"/>
          <w:sz w:val="24"/>
          <w:szCs w:val="24"/>
          <w:lang w:eastAsia="pl-PL"/>
        </w:rPr>
        <w:br/>
        <w:t xml:space="preserve">nie </w:t>
      </w:r>
      <w:r w:rsidRPr="00167420">
        <w:rPr>
          <w:rFonts w:ascii="Times New Roman" w:eastAsia="Times New Roman" w:hAnsi="Times New Roman" w:cs="Times New Roman"/>
          <w:sz w:val="24"/>
          <w:szCs w:val="24"/>
          <w:lang w:eastAsia="pl-PL"/>
        </w:rPr>
        <w:br/>
        <w:t xml:space="preserve">Informacje dodatkowe: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IV.1.5.) Wymaga się złożenia oferty wariantowej: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nie </w:t>
      </w:r>
      <w:r w:rsidRPr="00167420">
        <w:rPr>
          <w:rFonts w:ascii="Times New Roman" w:eastAsia="Times New Roman" w:hAnsi="Times New Roman" w:cs="Times New Roman"/>
          <w:sz w:val="24"/>
          <w:szCs w:val="24"/>
          <w:lang w:eastAsia="pl-PL"/>
        </w:rPr>
        <w:br/>
        <w:t xml:space="preserve">Dopuszcza się złożenie oferty wariantowej </w:t>
      </w:r>
      <w:r w:rsidRPr="00167420">
        <w:rPr>
          <w:rFonts w:ascii="Times New Roman" w:eastAsia="Times New Roman" w:hAnsi="Times New Roman" w:cs="Times New Roman"/>
          <w:sz w:val="24"/>
          <w:szCs w:val="24"/>
          <w:lang w:eastAsia="pl-PL"/>
        </w:rPr>
        <w:br/>
        <w:t xml:space="preserve">nie </w:t>
      </w:r>
      <w:r w:rsidRPr="0016742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67420">
        <w:rPr>
          <w:rFonts w:ascii="Times New Roman" w:eastAsia="Times New Roman" w:hAnsi="Times New Roman" w:cs="Times New Roman"/>
          <w:sz w:val="24"/>
          <w:szCs w:val="24"/>
          <w:lang w:eastAsia="pl-PL"/>
        </w:rPr>
        <w:br/>
        <w:t xml:space="preserve">nie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Liczba wykonawców  </w:t>
      </w:r>
      <w:r w:rsidRPr="00167420">
        <w:rPr>
          <w:rFonts w:ascii="Times New Roman" w:eastAsia="Times New Roman" w:hAnsi="Times New Roman" w:cs="Times New Roman"/>
          <w:sz w:val="24"/>
          <w:szCs w:val="24"/>
          <w:lang w:eastAsia="pl-PL"/>
        </w:rPr>
        <w:br/>
        <w:t xml:space="preserve">Przewidywana minimalna liczba wykonawców </w:t>
      </w:r>
      <w:r w:rsidRPr="00167420">
        <w:rPr>
          <w:rFonts w:ascii="Times New Roman" w:eastAsia="Times New Roman" w:hAnsi="Times New Roman" w:cs="Times New Roman"/>
          <w:sz w:val="24"/>
          <w:szCs w:val="24"/>
          <w:lang w:eastAsia="pl-PL"/>
        </w:rPr>
        <w:br/>
        <w:t>Maksymalna liczba wykonawców  </w:t>
      </w:r>
      <w:r w:rsidRPr="00167420">
        <w:rPr>
          <w:rFonts w:ascii="Times New Roman" w:eastAsia="Times New Roman" w:hAnsi="Times New Roman" w:cs="Times New Roman"/>
          <w:sz w:val="24"/>
          <w:szCs w:val="24"/>
          <w:lang w:eastAsia="pl-PL"/>
        </w:rPr>
        <w:br/>
        <w:t xml:space="preserve">Kryteria selekcji wykonawców: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IV.1.7) Informacje na temat umowy ramowej lub dynamicznego systemu zakupów: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Umowa ramowa będzie zawarta: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t xml:space="preserve">Czy przewiduje się ograniczenie liczby uczestników umowy ramowej: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lastRenderedPageBreak/>
        <w:t xml:space="preserve">nie </w:t>
      </w:r>
      <w:r w:rsidRPr="00167420">
        <w:rPr>
          <w:rFonts w:ascii="Times New Roman" w:eastAsia="Times New Roman" w:hAnsi="Times New Roman" w:cs="Times New Roman"/>
          <w:sz w:val="24"/>
          <w:szCs w:val="24"/>
          <w:lang w:eastAsia="pl-PL"/>
        </w:rPr>
        <w:br/>
        <w:t xml:space="preserve">Informacje dodatkowe: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t xml:space="preserve">Zamówienie obejmuje ustanowienie dynamicznego systemu zakupów: </w:t>
      </w:r>
      <w:r w:rsidRPr="00167420">
        <w:rPr>
          <w:rFonts w:ascii="Times New Roman" w:eastAsia="Times New Roman" w:hAnsi="Times New Roman" w:cs="Times New Roman"/>
          <w:sz w:val="24"/>
          <w:szCs w:val="24"/>
          <w:lang w:eastAsia="pl-PL"/>
        </w:rPr>
        <w:br/>
        <w:t xml:space="preserve">nie </w:t>
      </w:r>
      <w:r w:rsidRPr="00167420">
        <w:rPr>
          <w:rFonts w:ascii="Times New Roman" w:eastAsia="Times New Roman" w:hAnsi="Times New Roman" w:cs="Times New Roman"/>
          <w:sz w:val="24"/>
          <w:szCs w:val="24"/>
          <w:lang w:eastAsia="pl-PL"/>
        </w:rPr>
        <w:br/>
        <w:t xml:space="preserve">Informacje dodatkowe: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67420">
        <w:rPr>
          <w:rFonts w:ascii="Times New Roman" w:eastAsia="Times New Roman" w:hAnsi="Times New Roman" w:cs="Times New Roman"/>
          <w:sz w:val="24"/>
          <w:szCs w:val="24"/>
          <w:lang w:eastAsia="pl-PL"/>
        </w:rPr>
        <w:br/>
        <w:t xml:space="preserve">nie </w:t>
      </w:r>
      <w:r w:rsidRPr="0016742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67420">
        <w:rPr>
          <w:rFonts w:ascii="Times New Roman" w:eastAsia="Times New Roman" w:hAnsi="Times New Roman" w:cs="Times New Roman"/>
          <w:sz w:val="24"/>
          <w:szCs w:val="24"/>
          <w:lang w:eastAsia="pl-PL"/>
        </w:rPr>
        <w:br/>
        <w:t xml:space="preserve">nie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IV.1.8) Aukcja elektroniczna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Przewidziane jest przeprowadzenie aukcji elektronicznej </w:t>
      </w:r>
      <w:r w:rsidRPr="00167420">
        <w:rPr>
          <w:rFonts w:ascii="Times New Roman" w:eastAsia="Times New Roman" w:hAnsi="Times New Roman" w:cs="Times New Roman"/>
          <w:i/>
          <w:iCs/>
          <w:sz w:val="24"/>
          <w:szCs w:val="24"/>
          <w:lang w:eastAsia="pl-PL"/>
        </w:rPr>
        <w:t xml:space="preserve">(przetarg nieograniczony, przetarg ograniczony, negocjacje z ogłoszeniem) </w:t>
      </w:r>
      <w:r w:rsidRPr="00167420">
        <w:rPr>
          <w:rFonts w:ascii="Times New Roman" w:eastAsia="Times New Roman" w:hAnsi="Times New Roman" w:cs="Times New Roman"/>
          <w:sz w:val="24"/>
          <w:szCs w:val="24"/>
          <w:lang w:eastAsia="pl-PL"/>
        </w:rPr>
        <w:t xml:space="preserve">nie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67420">
        <w:rPr>
          <w:rFonts w:ascii="Times New Roman" w:eastAsia="Times New Roman" w:hAnsi="Times New Roman" w:cs="Times New Roman"/>
          <w:sz w:val="24"/>
          <w:szCs w:val="24"/>
          <w:lang w:eastAsia="pl-PL"/>
        </w:rPr>
        <w:br/>
        <w:t xml:space="preserve">nie </w:t>
      </w:r>
      <w:r w:rsidRPr="0016742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67420">
        <w:rPr>
          <w:rFonts w:ascii="Times New Roman" w:eastAsia="Times New Roman" w:hAnsi="Times New Roman" w:cs="Times New Roman"/>
          <w:sz w:val="24"/>
          <w:szCs w:val="24"/>
          <w:lang w:eastAsia="pl-PL"/>
        </w:rPr>
        <w:br/>
        <w:t xml:space="preserve">Informacje dotyczące przebiegu aukcji elektronicznej: </w:t>
      </w:r>
      <w:r w:rsidRPr="0016742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6742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67420">
        <w:rPr>
          <w:rFonts w:ascii="Times New Roman" w:eastAsia="Times New Roman" w:hAnsi="Times New Roman" w:cs="Times New Roman"/>
          <w:sz w:val="24"/>
          <w:szCs w:val="24"/>
          <w:lang w:eastAsia="pl-PL"/>
        </w:rPr>
        <w:br/>
        <w:t xml:space="preserve">Wymagania dotyczące rejestracji i identyfikacji wykonawców w aukcji elektronicznej: </w:t>
      </w:r>
      <w:r w:rsidRPr="00167420">
        <w:rPr>
          <w:rFonts w:ascii="Times New Roman" w:eastAsia="Times New Roman" w:hAnsi="Times New Roman" w:cs="Times New Roman"/>
          <w:sz w:val="24"/>
          <w:szCs w:val="24"/>
          <w:lang w:eastAsia="pl-PL"/>
        </w:rPr>
        <w:br/>
        <w:t xml:space="preserve">Informacje o liczbie etapów aukcji elektronicznej i czasie ich trwania: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67420" w:rsidRPr="00167420" w:rsidTr="00167420">
        <w:trPr>
          <w:tblCellSpacing w:w="15" w:type="dxa"/>
        </w:trPr>
        <w:tc>
          <w:tcPr>
            <w:tcW w:w="0" w:type="auto"/>
            <w:vAlign w:val="center"/>
            <w:hideMark/>
          </w:tcPr>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etap nr</w:t>
            </w:r>
          </w:p>
        </w:tc>
        <w:tc>
          <w:tcPr>
            <w:tcW w:w="0" w:type="auto"/>
            <w:vAlign w:val="center"/>
            <w:hideMark/>
          </w:tcPr>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czas trwania etapu</w:t>
            </w:r>
          </w:p>
        </w:tc>
      </w:tr>
      <w:tr w:rsidR="00167420" w:rsidRPr="00167420" w:rsidTr="00167420">
        <w:trPr>
          <w:tblCellSpacing w:w="15" w:type="dxa"/>
        </w:trPr>
        <w:tc>
          <w:tcPr>
            <w:tcW w:w="0" w:type="auto"/>
            <w:vAlign w:val="center"/>
            <w:hideMark/>
          </w:tcPr>
          <w:p w:rsidR="00167420" w:rsidRPr="00167420" w:rsidRDefault="00167420" w:rsidP="0016742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67420" w:rsidRPr="00167420" w:rsidRDefault="00167420" w:rsidP="00167420">
            <w:pPr>
              <w:spacing w:after="0" w:line="240" w:lineRule="auto"/>
              <w:rPr>
                <w:rFonts w:ascii="Times New Roman" w:eastAsia="Times New Roman" w:hAnsi="Times New Roman" w:cs="Times New Roman"/>
                <w:sz w:val="24"/>
                <w:szCs w:val="24"/>
                <w:lang w:eastAsia="pl-PL"/>
              </w:rPr>
            </w:pPr>
          </w:p>
        </w:tc>
      </w:tr>
    </w:tbl>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67420">
        <w:rPr>
          <w:rFonts w:ascii="Times New Roman" w:eastAsia="Times New Roman" w:hAnsi="Times New Roman" w:cs="Times New Roman"/>
          <w:sz w:val="24"/>
          <w:szCs w:val="24"/>
          <w:lang w:eastAsia="pl-PL"/>
        </w:rPr>
        <w:br/>
        <w:t xml:space="preserve">Warunki zamknięcia aukcji elektronicznej: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IV.2) KRYTERIA OCENY OFERT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IV.2.1) Kryteria oceny ofert: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1"/>
        <w:gridCol w:w="1049"/>
      </w:tblGrid>
      <w:tr w:rsidR="00167420" w:rsidRPr="00167420" w:rsidTr="00167420">
        <w:trPr>
          <w:tblCellSpacing w:w="15" w:type="dxa"/>
        </w:trPr>
        <w:tc>
          <w:tcPr>
            <w:tcW w:w="0" w:type="auto"/>
            <w:vAlign w:val="center"/>
            <w:hideMark/>
          </w:tcPr>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i/>
                <w:iCs/>
                <w:sz w:val="24"/>
                <w:szCs w:val="24"/>
                <w:lang w:eastAsia="pl-PL"/>
              </w:rPr>
              <w:t>Kryteria</w:t>
            </w:r>
          </w:p>
        </w:tc>
        <w:tc>
          <w:tcPr>
            <w:tcW w:w="0" w:type="auto"/>
            <w:vAlign w:val="center"/>
            <w:hideMark/>
          </w:tcPr>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i/>
                <w:iCs/>
                <w:sz w:val="24"/>
                <w:szCs w:val="24"/>
                <w:lang w:eastAsia="pl-PL"/>
              </w:rPr>
              <w:t>Znaczenie</w:t>
            </w:r>
          </w:p>
        </w:tc>
      </w:tr>
      <w:tr w:rsidR="00167420" w:rsidRPr="00167420" w:rsidTr="00167420">
        <w:trPr>
          <w:tblCellSpacing w:w="15" w:type="dxa"/>
        </w:trPr>
        <w:tc>
          <w:tcPr>
            <w:tcW w:w="0" w:type="auto"/>
            <w:vAlign w:val="center"/>
            <w:hideMark/>
          </w:tcPr>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cena</w:t>
            </w:r>
          </w:p>
        </w:tc>
        <w:tc>
          <w:tcPr>
            <w:tcW w:w="0" w:type="auto"/>
            <w:vAlign w:val="center"/>
            <w:hideMark/>
          </w:tcPr>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50</w:t>
            </w:r>
          </w:p>
        </w:tc>
      </w:tr>
      <w:tr w:rsidR="00167420" w:rsidRPr="00167420" w:rsidTr="00167420">
        <w:trPr>
          <w:tblCellSpacing w:w="15" w:type="dxa"/>
        </w:trPr>
        <w:tc>
          <w:tcPr>
            <w:tcW w:w="0" w:type="auto"/>
            <w:vAlign w:val="center"/>
            <w:hideMark/>
          </w:tcPr>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klauzule dodatkowe</w:t>
            </w:r>
          </w:p>
        </w:tc>
        <w:tc>
          <w:tcPr>
            <w:tcW w:w="0" w:type="auto"/>
            <w:vAlign w:val="center"/>
            <w:hideMark/>
          </w:tcPr>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50</w:t>
            </w:r>
          </w:p>
        </w:tc>
      </w:tr>
    </w:tbl>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67420">
        <w:rPr>
          <w:rFonts w:ascii="Times New Roman" w:eastAsia="Times New Roman" w:hAnsi="Times New Roman" w:cs="Times New Roman"/>
          <w:b/>
          <w:bCs/>
          <w:sz w:val="24"/>
          <w:szCs w:val="24"/>
          <w:lang w:eastAsia="pl-PL"/>
        </w:rPr>
        <w:t>Pzp</w:t>
      </w:r>
      <w:proofErr w:type="spellEnd"/>
      <w:r w:rsidRPr="00167420">
        <w:rPr>
          <w:rFonts w:ascii="Times New Roman" w:eastAsia="Times New Roman" w:hAnsi="Times New Roman" w:cs="Times New Roman"/>
          <w:b/>
          <w:bCs/>
          <w:sz w:val="24"/>
          <w:szCs w:val="24"/>
          <w:lang w:eastAsia="pl-PL"/>
        </w:rPr>
        <w:t xml:space="preserve"> </w:t>
      </w:r>
      <w:r w:rsidRPr="00167420">
        <w:rPr>
          <w:rFonts w:ascii="Times New Roman" w:eastAsia="Times New Roman" w:hAnsi="Times New Roman" w:cs="Times New Roman"/>
          <w:sz w:val="24"/>
          <w:szCs w:val="24"/>
          <w:lang w:eastAsia="pl-PL"/>
        </w:rPr>
        <w:t xml:space="preserve">(przetarg nieograniczony) </w:t>
      </w:r>
      <w:r w:rsidRPr="00167420">
        <w:rPr>
          <w:rFonts w:ascii="Times New Roman" w:eastAsia="Times New Roman" w:hAnsi="Times New Roman" w:cs="Times New Roman"/>
          <w:sz w:val="24"/>
          <w:szCs w:val="24"/>
          <w:lang w:eastAsia="pl-PL"/>
        </w:rPr>
        <w:br/>
        <w:t xml:space="preserve">tak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IV.3) Negocjacje z ogłoszeniem, dialog konkurencyjny, partnerstwo innowacyjne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IV.3.1) Informacje na temat negocjacji z ogłoszeniem</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lastRenderedPageBreak/>
        <w:t xml:space="preserve">Minimalne wymagania, które muszą spełniać wszystkie oferty: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67420">
        <w:rPr>
          <w:rFonts w:ascii="Times New Roman" w:eastAsia="Times New Roman" w:hAnsi="Times New Roman" w:cs="Times New Roman"/>
          <w:sz w:val="24"/>
          <w:szCs w:val="24"/>
          <w:lang w:eastAsia="pl-PL"/>
        </w:rPr>
        <w:br/>
        <w:t xml:space="preserve">Przewidziany jest podział negocjacji na etapy w celu ograniczenia liczby ofert: nie </w:t>
      </w:r>
      <w:r w:rsidRPr="00167420">
        <w:rPr>
          <w:rFonts w:ascii="Times New Roman" w:eastAsia="Times New Roman" w:hAnsi="Times New Roman" w:cs="Times New Roman"/>
          <w:sz w:val="24"/>
          <w:szCs w:val="24"/>
          <w:lang w:eastAsia="pl-PL"/>
        </w:rPr>
        <w:br/>
        <w:t xml:space="preserve">Należy podać informacje na temat etapów negocjacji (w tym liczbę etapów):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t xml:space="preserve">Informacje dodatkowe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IV.3.2) Informacje na temat dialogu konkurencyjnego</w:t>
      </w:r>
      <w:r w:rsidRPr="0016742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t xml:space="preserve">Wstępny harmonogram postępowania: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t xml:space="preserve">Podział dialogu na etapy w celu ograniczenia liczby rozwiązań: nie </w:t>
      </w:r>
      <w:r w:rsidRPr="00167420">
        <w:rPr>
          <w:rFonts w:ascii="Times New Roman" w:eastAsia="Times New Roman" w:hAnsi="Times New Roman" w:cs="Times New Roman"/>
          <w:sz w:val="24"/>
          <w:szCs w:val="24"/>
          <w:lang w:eastAsia="pl-PL"/>
        </w:rPr>
        <w:br/>
        <w:t xml:space="preserve">Należy podać informacje na temat etapów dialogu: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t xml:space="preserve">Informacje dodatkowe: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IV.3.3) Informacje na temat partnerstwa innowacyjnego</w:t>
      </w:r>
      <w:r w:rsidRPr="0016742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67420">
        <w:rPr>
          <w:rFonts w:ascii="Times New Roman" w:eastAsia="Times New Roman" w:hAnsi="Times New Roman" w:cs="Times New Roman"/>
          <w:sz w:val="24"/>
          <w:szCs w:val="24"/>
          <w:lang w:eastAsia="pl-PL"/>
        </w:rPr>
        <w:br/>
        <w:t xml:space="preserve">nie </w:t>
      </w:r>
      <w:r w:rsidRPr="00167420">
        <w:rPr>
          <w:rFonts w:ascii="Times New Roman" w:eastAsia="Times New Roman" w:hAnsi="Times New Roman" w:cs="Times New Roman"/>
          <w:sz w:val="24"/>
          <w:szCs w:val="24"/>
          <w:lang w:eastAsia="pl-PL"/>
        </w:rPr>
        <w:br/>
        <w:t xml:space="preserve">Informacje dodatkowe: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IV.4) Licytacja elektroniczna </w:t>
      </w:r>
      <w:r w:rsidRPr="00167420">
        <w:rPr>
          <w:rFonts w:ascii="Times New Roman" w:eastAsia="Times New Roman" w:hAnsi="Times New Roman" w:cs="Times New Roman"/>
          <w:sz w:val="24"/>
          <w:szCs w:val="24"/>
          <w:lang w:eastAsia="pl-PL"/>
        </w:rPr>
        <w:br/>
        <w:t xml:space="preserve">Adres strony internetowej, na której będzie prowadzona licytacja elektroniczna: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Informacje o liczbie etapów licytacji elektronicznej i czasie ich trwania: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67420" w:rsidRPr="00167420" w:rsidTr="00167420">
        <w:trPr>
          <w:tblCellSpacing w:w="15" w:type="dxa"/>
        </w:trPr>
        <w:tc>
          <w:tcPr>
            <w:tcW w:w="0" w:type="auto"/>
            <w:vAlign w:val="center"/>
            <w:hideMark/>
          </w:tcPr>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etap nr</w:t>
            </w:r>
          </w:p>
        </w:tc>
        <w:tc>
          <w:tcPr>
            <w:tcW w:w="0" w:type="auto"/>
            <w:vAlign w:val="center"/>
            <w:hideMark/>
          </w:tcPr>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czas trwania etapu</w:t>
            </w:r>
          </w:p>
        </w:tc>
      </w:tr>
      <w:tr w:rsidR="00167420" w:rsidRPr="00167420" w:rsidTr="00167420">
        <w:trPr>
          <w:tblCellSpacing w:w="15" w:type="dxa"/>
        </w:trPr>
        <w:tc>
          <w:tcPr>
            <w:tcW w:w="0" w:type="auto"/>
            <w:vAlign w:val="center"/>
            <w:hideMark/>
          </w:tcPr>
          <w:p w:rsidR="00167420" w:rsidRPr="00167420" w:rsidRDefault="00167420" w:rsidP="0016742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67420" w:rsidRPr="00167420" w:rsidRDefault="00167420" w:rsidP="00167420">
            <w:pPr>
              <w:spacing w:after="0" w:line="240" w:lineRule="auto"/>
              <w:rPr>
                <w:rFonts w:ascii="Times New Roman" w:eastAsia="Times New Roman" w:hAnsi="Times New Roman" w:cs="Times New Roman"/>
                <w:sz w:val="24"/>
                <w:szCs w:val="24"/>
                <w:lang w:eastAsia="pl-PL"/>
              </w:rPr>
            </w:pPr>
          </w:p>
        </w:tc>
      </w:tr>
    </w:tbl>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t xml:space="preserve">Termin otwarcia licytacji elektronicznej: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lastRenderedPageBreak/>
        <w:t xml:space="preserve">Termin i warunki zamknięcia licytacji elektronicznej: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t xml:space="preserve">Wymagania dotyczące zabezpieczenia należytego wykonania umowy: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sz w:val="24"/>
          <w:szCs w:val="24"/>
          <w:lang w:eastAsia="pl-PL"/>
        </w:rPr>
        <w:br/>
        <w:t xml:space="preserve">Informacje dodatkowe: </w:t>
      </w:r>
    </w:p>
    <w:p w:rsidR="00167420" w:rsidRPr="00167420" w:rsidRDefault="00167420" w:rsidP="00167420">
      <w:pPr>
        <w:spacing w:after="0" w:line="240" w:lineRule="auto"/>
        <w:rPr>
          <w:rFonts w:ascii="Times New Roman" w:eastAsia="Times New Roman" w:hAnsi="Times New Roman" w:cs="Times New Roman"/>
          <w:sz w:val="24"/>
          <w:szCs w:val="24"/>
          <w:lang w:eastAsia="pl-PL"/>
        </w:rPr>
      </w:pPr>
      <w:r w:rsidRPr="00167420">
        <w:rPr>
          <w:rFonts w:ascii="Times New Roman" w:eastAsia="Times New Roman" w:hAnsi="Times New Roman" w:cs="Times New Roman"/>
          <w:b/>
          <w:bCs/>
          <w:sz w:val="24"/>
          <w:szCs w:val="24"/>
          <w:lang w:eastAsia="pl-PL"/>
        </w:rPr>
        <w:t>IV.5) ZMIANA UMOWY</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67420">
        <w:rPr>
          <w:rFonts w:ascii="Times New Roman" w:eastAsia="Times New Roman" w:hAnsi="Times New Roman" w:cs="Times New Roman"/>
          <w:sz w:val="24"/>
          <w:szCs w:val="24"/>
          <w:lang w:eastAsia="pl-PL"/>
        </w:rPr>
        <w:t xml:space="preserve"> tak </w:t>
      </w:r>
      <w:r w:rsidRPr="00167420">
        <w:rPr>
          <w:rFonts w:ascii="Times New Roman" w:eastAsia="Times New Roman" w:hAnsi="Times New Roman" w:cs="Times New Roman"/>
          <w:sz w:val="24"/>
          <w:szCs w:val="24"/>
          <w:lang w:eastAsia="pl-PL"/>
        </w:rPr>
        <w:br/>
        <w:t xml:space="preserve">Należy wskazać zakres, charakter zmian oraz warunki wprowadzenia zmian: </w:t>
      </w:r>
      <w:r w:rsidRPr="00167420">
        <w:rPr>
          <w:rFonts w:ascii="Times New Roman" w:eastAsia="Times New Roman" w:hAnsi="Times New Roman" w:cs="Times New Roman"/>
          <w:sz w:val="24"/>
          <w:szCs w:val="24"/>
          <w:lang w:eastAsia="pl-PL"/>
        </w:rPr>
        <w:br/>
        <w:t xml:space="preserve">1. Umowa ulega rozwiązaniu z chwilą upływu okresu ubezpieczenia wskazanego w §1 ust.3. 2. Ubezpieczający może odstąpić od umowy w przypadkach określonych w art. 145 Ustawy. 3. Wypowiedzenie: a) Każdej ze stron przysługuje prawo do wypowiedzenia niniejszej umowy z zachowaniem okresu wypowiedzenia, jeżeli w przypadku nadzwyczajnej zmiany stosunków spełnienie świadczenia byłoby połączone z nadmiernymi trudnościami albo groziłoby jednej ze stron rażącą stratą, czego strony nie mogły przewidzieć przy zawarciu umowy. b) Wypowiedzenie jest prawnie skuteczne, jeżeli zostanie złożone najpóźniej na 35 dni przed końcem kolejnego 12 miesięcznego okresu ubezpieczenia. c) Wypowiedzenie umowy winno być złożone drugiej stronie w formie pisemnej pod rygorem nieważności. d) W przypadku wypowiedzenia w trybie przewidzianym w pkt. a-c dokumenty ubezpieczenia, o których mowa w §5, obowiązują do końca okresu ubezpieczenia na jaki zostały wystawione. 4. Zmiany postanowień niniejszej umowy mogą nastąpić w razie zajścia następujących okoliczności: a) Nastąpi zmiana nazwy lub adresu stron umowy, zmiana </w:t>
      </w:r>
      <w:proofErr w:type="spellStart"/>
      <w:r w:rsidRPr="00167420">
        <w:rPr>
          <w:rFonts w:ascii="Times New Roman" w:eastAsia="Times New Roman" w:hAnsi="Times New Roman" w:cs="Times New Roman"/>
          <w:sz w:val="24"/>
          <w:szCs w:val="24"/>
          <w:lang w:eastAsia="pl-PL"/>
        </w:rPr>
        <w:t>organizacyjno</w:t>
      </w:r>
      <w:proofErr w:type="spellEnd"/>
      <w:r w:rsidRPr="00167420">
        <w:rPr>
          <w:rFonts w:ascii="Times New Roman" w:eastAsia="Times New Roman" w:hAnsi="Times New Roman" w:cs="Times New Roman"/>
          <w:sz w:val="24"/>
          <w:szCs w:val="24"/>
          <w:lang w:eastAsia="pl-PL"/>
        </w:rPr>
        <w:t xml:space="preserve"> – prawna działania stron umowy, przekształcenie lub połączenie po stronie Ubezpieczyciela, przekształcenie, zmiana lokalizacji, połączenie, likwidacja lub wyodrębnienie / utworzenie jednostek organizacyjnych Ubezpieczającego; b) Zachodzi potrzeba zabezpieczenia interesów Ubezpieczającego w celu uniknięcia ryzyka poniesienia straty w przypadku zmiany obowiązujących przepisów prawa lub wydania orzeczenia zmieniającego sytuację prawną Ubezpieczającego; c) Zachodzą inne zmiany obowiązujących przepisów, powodujące konieczność dostosowania do niej warunków umowy ubezpieczenia, w tym zmiany przepisów podatkowych; d) Zachodzi potrzeba zmiany harmonogramu i terminów płatności; e) Zachodzi konieczność zmiany lub aktualizacji oznaczenia lub sposobu identyfikacji przedmiotu ubezpieczenia. 5. Zmiany postanowień niniejszej umowy dopuszczalne są również w przypadku, gdy: a) Zachodzi konieczność zmiany lub aktualizacji przedmiotu ubezpieczenia na skutek przejścia lub przeniesienia prawa własności ubezpieczonego mienia, wycofania lub likwidacji składników mienia, b) Zachodzi konieczność zwiększenia wielkości zamówienia w danym ryzyku w czasie obowiązywania umowy, w szczególności w przypadku zmiany lub aktualizacji przedmiotu ubezpieczenia na skutek dokonanych inwestycji - konieczność ubezpieczenia nowo nabytych składników mienia lub zwiększenia Sumy Ubezpieczenia w wyniku zwiększenia wartości posiadanego mienia wskutek dokonanych modernizacji lub ulepszenia; c) Zmiana postanowień umowy dopuszczalna jest także, gdy zachodzi konieczność dokonania zmiany terminu realizacji zamówienia w przypadku przedłużenia terminu zakończenia postępowania o udzielenie zamówienia, którego przedmiotem są usługi objęte niniejszą umową; d) Zachodzi Konieczność podwyższenia Sumy Gwarancyjnej w dobrowolnym ubezpieczeniu odpowiedzialności cywilnej w przypadku jej istotnego zmniejszenia na skutek dokonanych wypłat odszkodowań. 6. W przypadku zmian określonych w ust.5, postanowienia §4 stosuje się odpowiednio. 7. Strony przewidują możliwość dokonywania zmian postanowień umowy w stosunku do treści oferty, </w:t>
      </w:r>
      <w:r w:rsidRPr="00167420">
        <w:rPr>
          <w:rFonts w:ascii="Times New Roman" w:eastAsia="Times New Roman" w:hAnsi="Times New Roman" w:cs="Times New Roman"/>
          <w:sz w:val="24"/>
          <w:szCs w:val="24"/>
          <w:lang w:eastAsia="pl-PL"/>
        </w:rPr>
        <w:lastRenderedPageBreak/>
        <w:t xml:space="preserve">na podstawie której dokonano wyboru Ubezpieczyciela w każdym przypadku gdy konieczność wprowadzenia takich zmian wynika z okoliczności, których nie można było przewidzieć w chwili zawarcia umowy lub gdy zmiany te są korzystne dla Ubezpieczającego. Za przyczyny uzasadniające dokonanie zmiany postanowień umowy Strony uznają w szczególności opóźnienia spowodowane bezczynnością organów administracji publicznej, a także powstałe w związku z działaniami uczestników postępowań administracyjnych, sądowo-administracyjnych, sądowych lub egzekucyjnych 8. Stosownie do treści art. 142 ust. 5 ustawy </w:t>
      </w:r>
      <w:proofErr w:type="spellStart"/>
      <w:r w:rsidRPr="00167420">
        <w:rPr>
          <w:rFonts w:ascii="Times New Roman" w:eastAsia="Times New Roman" w:hAnsi="Times New Roman" w:cs="Times New Roman"/>
          <w:sz w:val="24"/>
          <w:szCs w:val="24"/>
          <w:lang w:eastAsia="pl-PL"/>
        </w:rPr>
        <w:t>Pzp</w:t>
      </w:r>
      <w:proofErr w:type="spellEnd"/>
      <w:r w:rsidRPr="00167420">
        <w:rPr>
          <w:rFonts w:ascii="Times New Roman" w:eastAsia="Times New Roman" w:hAnsi="Times New Roman" w:cs="Times New Roman"/>
          <w:sz w:val="24"/>
          <w:szCs w:val="24"/>
          <w:lang w:eastAsia="pl-PL"/>
        </w:rPr>
        <w:t xml:space="preserve"> </w:t>
      </w:r>
      <w:proofErr w:type="spellStart"/>
      <w:r w:rsidRPr="00167420">
        <w:rPr>
          <w:rFonts w:ascii="Times New Roman" w:eastAsia="Times New Roman" w:hAnsi="Times New Roman" w:cs="Times New Roman"/>
          <w:sz w:val="24"/>
          <w:szCs w:val="24"/>
          <w:lang w:eastAsia="pl-PL"/>
        </w:rPr>
        <w:t>Ubezpieczajacy</w:t>
      </w:r>
      <w:proofErr w:type="spellEnd"/>
      <w:r w:rsidRPr="00167420">
        <w:rPr>
          <w:rFonts w:ascii="Times New Roman" w:eastAsia="Times New Roman" w:hAnsi="Times New Roman" w:cs="Times New Roman"/>
          <w:sz w:val="24"/>
          <w:szCs w:val="24"/>
          <w:lang w:eastAsia="pl-PL"/>
        </w:rPr>
        <w:t xml:space="preserve"> przewiduje możliwość zmiany wysokości wynagrodzenia określonego w § 1 ust 4 umowy w następujących przypadkach: 1) w przypadku zmiany stawki podatku od towarów i usług, 2) w przypadku zmiany wysokości minimalnego wynagrodzenia za pracę albo wysokości minimalnej stawki godzinowej, ustalonych na podstawie przepisów ustawy z dnia 10 października 2002 r. o minimalnym wynagrodzeniu za pracę, 3) w przypadku zmian zasad podlegania ubezpieczeniom społecznym lub ubezpieczeniu zdrowotnemu lub zmiany wysokości stawki składki na ubezpieczenia społeczne lub zdrowotne przez Ubezpieczyciela 4) W sytuacji wystąpienia okoliczności wskazanych w ust. 8 Ubezpieczyciel jest uprawniony złożyć Ubezpieczającemu pisemny wniosek o zmianę umowy w zakresie płatności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Ubezpieczyciela po zmianie umowy, w szczególności Ubezpieczyciel zobowiązuje się wykazać związek pomiędzy wnioskowaną kwotą podwyższenia wynagrodzenia a wpływem zmiany zasad, o których mowa w ust. 8 pkt. 1-3) na kalkulację wynagrodzenia. Wniosek może obejmować jedynie dodatkowe koszty realizacji umowy, które Ubezpieczyciel obowiązkowo ponosi w związku ze zmianą zasad, o których mowa w ust. 8. 5) Zmiana umowy w zakresie zmiany wynagrodzenia z przyczyn określonych w ust. 8 pkt 1), 2) i 3) obejmować będzie wyłącznie płatności za prace, których w dniu zmiany odpowiednio stawki podatku VAT, wysokości minimalnego wynagrodzenia za pracę albo wysokości minimalnej stawki godzinowej i składki na ubezpieczenia społeczne lub zdrowotne, jeszcze nie wykonano. 6) Obowiązek wykazania wpływu zmian, o których mowa w ust. 8 niniejszego paragrafu na zmianę wynagrodzenia, o którym mowa w § 1ust4 umowy należy do Ubezpieczyciela pod rygorem odmowy dokonania zmiany umowy przez Ubezpieczającego. Zmiana wynagrodzenia o którym mowa w §1 ust.4 w przypadkach określonych w ust.5 pkt a) do pkt c) nie przekroczy 30% wartości wynagrodzenia w odniesieniu do zwiększenia oraz 30% wartości wynagrodzenia w odniesieniu do zmniejszenia. 9. Obowiązek wykazania wpływu zmian, o których mowa w ust 8 na zmianę wynagrodzenia Wykonawcy o którym mowa w §1 ust 4. Zmiany o których mowa w ust.4 i ust.5 będą realizowane odpowiednio w formie aneksu do niniejszej umowy lub aneksu do dokumentu ubezpieczenia.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IV.6) INFORMACJE ADMINISTRACYJNE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IV.6.1) Sposób udostępniania informacji o charakterze poufnym </w:t>
      </w:r>
      <w:r w:rsidRPr="00167420">
        <w:rPr>
          <w:rFonts w:ascii="Times New Roman" w:eastAsia="Times New Roman" w:hAnsi="Times New Roman" w:cs="Times New Roman"/>
          <w:i/>
          <w:iCs/>
          <w:sz w:val="24"/>
          <w:szCs w:val="24"/>
          <w:lang w:eastAsia="pl-PL"/>
        </w:rPr>
        <w:t xml:space="preserve">(jeżeli dotyczy):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Środki służące ochronie informacji o charakterze poufnym</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67420">
        <w:rPr>
          <w:rFonts w:ascii="Times New Roman" w:eastAsia="Times New Roman" w:hAnsi="Times New Roman" w:cs="Times New Roman"/>
          <w:sz w:val="24"/>
          <w:szCs w:val="24"/>
          <w:lang w:eastAsia="pl-PL"/>
        </w:rPr>
        <w:br/>
        <w:t xml:space="preserve">Data: 08/05/2017, godzina: 12:00, </w:t>
      </w:r>
      <w:r w:rsidRPr="0016742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67420">
        <w:rPr>
          <w:rFonts w:ascii="Times New Roman" w:eastAsia="Times New Roman" w:hAnsi="Times New Roman" w:cs="Times New Roman"/>
          <w:sz w:val="24"/>
          <w:szCs w:val="24"/>
          <w:lang w:eastAsia="pl-PL"/>
        </w:rPr>
        <w:br/>
        <w:t xml:space="preserve">nie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lastRenderedPageBreak/>
        <w:t xml:space="preserve">Wskazać powody: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67420">
        <w:rPr>
          <w:rFonts w:ascii="Times New Roman" w:eastAsia="Times New Roman" w:hAnsi="Times New Roman" w:cs="Times New Roman"/>
          <w:sz w:val="24"/>
          <w:szCs w:val="24"/>
          <w:lang w:eastAsia="pl-PL"/>
        </w:rPr>
        <w:br/>
        <w:t>&gt; Język Polski</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 xml:space="preserve">IV.6.3) Termin związania ofertą: </w:t>
      </w:r>
      <w:r w:rsidRPr="00167420">
        <w:rPr>
          <w:rFonts w:ascii="Times New Roman" w:eastAsia="Times New Roman" w:hAnsi="Times New Roman" w:cs="Times New Roman"/>
          <w:sz w:val="24"/>
          <w:szCs w:val="24"/>
          <w:lang w:eastAsia="pl-PL"/>
        </w:rPr>
        <w:t xml:space="preserve">okres w dniach: 30 (od ostatecznego terminu składania ofert)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67420">
        <w:rPr>
          <w:rFonts w:ascii="Times New Roman" w:eastAsia="Times New Roman" w:hAnsi="Times New Roman" w:cs="Times New Roman"/>
          <w:sz w:val="24"/>
          <w:szCs w:val="24"/>
          <w:lang w:eastAsia="pl-PL"/>
        </w:rPr>
        <w:t xml:space="preserve"> nie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67420">
        <w:rPr>
          <w:rFonts w:ascii="Times New Roman" w:eastAsia="Times New Roman" w:hAnsi="Times New Roman" w:cs="Times New Roman"/>
          <w:sz w:val="24"/>
          <w:szCs w:val="24"/>
          <w:lang w:eastAsia="pl-PL"/>
        </w:rPr>
        <w:t xml:space="preserve"> nie </w:t>
      </w:r>
      <w:r w:rsidRPr="00167420">
        <w:rPr>
          <w:rFonts w:ascii="Times New Roman" w:eastAsia="Times New Roman" w:hAnsi="Times New Roman" w:cs="Times New Roman"/>
          <w:sz w:val="24"/>
          <w:szCs w:val="24"/>
          <w:lang w:eastAsia="pl-PL"/>
        </w:rPr>
        <w:br/>
      </w:r>
      <w:r w:rsidRPr="00167420">
        <w:rPr>
          <w:rFonts w:ascii="Times New Roman" w:eastAsia="Times New Roman" w:hAnsi="Times New Roman" w:cs="Times New Roman"/>
          <w:b/>
          <w:bCs/>
          <w:sz w:val="24"/>
          <w:szCs w:val="24"/>
          <w:lang w:eastAsia="pl-PL"/>
        </w:rPr>
        <w:t>IV.6.6) Informacje dodatkowe:</w:t>
      </w:r>
    </w:p>
    <w:p w:rsidR="00167420" w:rsidRPr="00167420" w:rsidRDefault="00167420" w:rsidP="00167420">
      <w:pPr>
        <w:spacing w:after="240" w:line="240" w:lineRule="auto"/>
        <w:rPr>
          <w:rFonts w:ascii="Times New Roman" w:eastAsia="Times New Roman" w:hAnsi="Times New Roman" w:cs="Times New Roman"/>
          <w:sz w:val="24"/>
          <w:szCs w:val="24"/>
          <w:lang w:eastAsia="pl-PL"/>
        </w:rPr>
      </w:pPr>
    </w:p>
    <w:p w:rsidR="00282E7A" w:rsidRDefault="00282E7A">
      <w:bookmarkStart w:id="0" w:name="_GoBack"/>
      <w:bookmarkEnd w:id="0"/>
    </w:p>
    <w:sectPr w:rsidR="00282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20"/>
    <w:rsid w:val="00167420"/>
    <w:rsid w:val="00282E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72121">
      <w:bodyDiv w:val="1"/>
      <w:marLeft w:val="0"/>
      <w:marRight w:val="0"/>
      <w:marTop w:val="0"/>
      <w:marBottom w:val="0"/>
      <w:divBdr>
        <w:top w:val="none" w:sz="0" w:space="0" w:color="auto"/>
        <w:left w:val="none" w:sz="0" w:space="0" w:color="auto"/>
        <w:bottom w:val="none" w:sz="0" w:space="0" w:color="auto"/>
        <w:right w:val="none" w:sz="0" w:space="0" w:color="auto"/>
      </w:divBdr>
      <w:divsChild>
        <w:div w:id="112335090">
          <w:marLeft w:val="0"/>
          <w:marRight w:val="0"/>
          <w:marTop w:val="0"/>
          <w:marBottom w:val="0"/>
          <w:divBdr>
            <w:top w:val="none" w:sz="0" w:space="0" w:color="auto"/>
            <w:left w:val="none" w:sz="0" w:space="0" w:color="auto"/>
            <w:bottom w:val="none" w:sz="0" w:space="0" w:color="auto"/>
            <w:right w:val="none" w:sz="0" w:space="0" w:color="auto"/>
          </w:divBdr>
          <w:divsChild>
            <w:div w:id="1419520560">
              <w:marLeft w:val="0"/>
              <w:marRight w:val="0"/>
              <w:marTop w:val="0"/>
              <w:marBottom w:val="0"/>
              <w:divBdr>
                <w:top w:val="none" w:sz="0" w:space="0" w:color="auto"/>
                <w:left w:val="none" w:sz="0" w:space="0" w:color="auto"/>
                <w:bottom w:val="none" w:sz="0" w:space="0" w:color="auto"/>
                <w:right w:val="none" w:sz="0" w:space="0" w:color="auto"/>
              </w:divBdr>
              <w:divsChild>
                <w:div w:id="316955556">
                  <w:marLeft w:val="0"/>
                  <w:marRight w:val="0"/>
                  <w:marTop w:val="0"/>
                  <w:marBottom w:val="0"/>
                  <w:divBdr>
                    <w:top w:val="none" w:sz="0" w:space="0" w:color="auto"/>
                    <w:left w:val="none" w:sz="0" w:space="0" w:color="auto"/>
                    <w:bottom w:val="none" w:sz="0" w:space="0" w:color="auto"/>
                    <w:right w:val="none" w:sz="0" w:space="0" w:color="auto"/>
                  </w:divBdr>
                  <w:divsChild>
                    <w:div w:id="1544056086">
                      <w:marLeft w:val="0"/>
                      <w:marRight w:val="0"/>
                      <w:marTop w:val="0"/>
                      <w:marBottom w:val="0"/>
                      <w:divBdr>
                        <w:top w:val="none" w:sz="0" w:space="0" w:color="auto"/>
                        <w:left w:val="none" w:sz="0" w:space="0" w:color="auto"/>
                        <w:bottom w:val="none" w:sz="0" w:space="0" w:color="auto"/>
                        <w:right w:val="none" w:sz="0" w:space="0" w:color="auto"/>
                      </w:divBdr>
                    </w:div>
                    <w:div w:id="2146770399">
                      <w:marLeft w:val="0"/>
                      <w:marRight w:val="0"/>
                      <w:marTop w:val="0"/>
                      <w:marBottom w:val="0"/>
                      <w:divBdr>
                        <w:top w:val="none" w:sz="0" w:space="0" w:color="auto"/>
                        <w:left w:val="none" w:sz="0" w:space="0" w:color="auto"/>
                        <w:bottom w:val="none" w:sz="0" w:space="0" w:color="auto"/>
                        <w:right w:val="none" w:sz="0" w:space="0" w:color="auto"/>
                      </w:divBdr>
                    </w:div>
                    <w:div w:id="1997296402">
                      <w:marLeft w:val="0"/>
                      <w:marRight w:val="0"/>
                      <w:marTop w:val="0"/>
                      <w:marBottom w:val="0"/>
                      <w:divBdr>
                        <w:top w:val="none" w:sz="0" w:space="0" w:color="auto"/>
                        <w:left w:val="none" w:sz="0" w:space="0" w:color="auto"/>
                        <w:bottom w:val="none" w:sz="0" w:space="0" w:color="auto"/>
                        <w:right w:val="none" w:sz="0" w:space="0" w:color="auto"/>
                      </w:divBdr>
                    </w:div>
                    <w:div w:id="382560243">
                      <w:marLeft w:val="0"/>
                      <w:marRight w:val="0"/>
                      <w:marTop w:val="0"/>
                      <w:marBottom w:val="0"/>
                      <w:divBdr>
                        <w:top w:val="none" w:sz="0" w:space="0" w:color="auto"/>
                        <w:left w:val="none" w:sz="0" w:space="0" w:color="auto"/>
                        <w:bottom w:val="none" w:sz="0" w:space="0" w:color="auto"/>
                        <w:right w:val="none" w:sz="0" w:space="0" w:color="auto"/>
                      </w:divBdr>
                      <w:divsChild>
                        <w:div w:id="1854807336">
                          <w:marLeft w:val="0"/>
                          <w:marRight w:val="0"/>
                          <w:marTop w:val="0"/>
                          <w:marBottom w:val="0"/>
                          <w:divBdr>
                            <w:top w:val="none" w:sz="0" w:space="0" w:color="auto"/>
                            <w:left w:val="none" w:sz="0" w:space="0" w:color="auto"/>
                            <w:bottom w:val="none" w:sz="0" w:space="0" w:color="auto"/>
                            <w:right w:val="none" w:sz="0" w:space="0" w:color="auto"/>
                          </w:divBdr>
                        </w:div>
                      </w:divsChild>
                    </w:div>
                    <w:div w:id="1507398579">
                      <w:marLeft w:val="0"/>
                      <w:marRight w:val="0"/>
                      <w:marTop w:val="0"/>
                      <w:marBottom w:val="0"/>
                      <w:divBdr>
                        <w:top w:val="none" w:sz="0" w:space="0" w:color="auto"/>
                        <w:left w:val="none" w:sz="0" w:space="0" w:color="auto"/>
                        <w:bottom w:val="none" w:sz="0" w:space="0" w:color="auto"/>
                        <w:right w:val="none" w:sz="0" w:space="0" w:color="auto"/>
                      </w:divBdr>
                      <w:divsChild>
                        <w:div w:id="2016951192">
                          <w:marLeft w:val="0"/>
                          <w:marRight w:val="0"/>
                          <w:marTop w:val="0"/>
                          <w:marBottom w:val="0"/>
                          <w:divBdr>
                            <w:top w:val="none" w:sz="0" w:space="0" w:color="auto"/>
                            <w:left w:val="none" w:sz="0" w:space="0" w:color="auto"/>
                            <w:bottom w:val="none" w:sz="0" w:space="0" w:color="auto"/>
                            <w:right w:val="none" w:sz="0" w:space="0" w:color="auto"/>
                          </w:divBdr>
                        </w:div>
                      </w:divsChild>
                    </w:div>
                    <w:div w:id="1224756373">
                      <w:marLeft w:val="0"/>
                      <w:marRight w:val="0"/>
                      <w:marTop w:val="0"/>
                      <w:marBottom w:val="0"/>
                      <w:divBdr>
                        <w:top w:val="none" w:sz="0" w:space="0" w:color="auto"/>
                        <w:left w:val="none" w:sz="0" w:space="0" w:color="auto"/>
                        <w:bottom w:val="none" w:sz="0" w:space="0" w:color="auto"/>
                        <w:right w:val="none" w:sz="0" w:space="0" w:color="auto"/>
                      </w:divBdr>
                      <w:divsChild>
                        <w:div w:id="1067386031">
                          <w:marLeft w:val="0"/>
                          <w:marRight w:val="0"/>
                          <w:marTop w:val="0"/>
                          <w:marBottom w:val="0"/>
                          <w:divBdr>
                            <w:top w:val="none" w:sz="0" w:space="0" w:color="auto"/>
                            <w:left w:val="none" w:sz="0" w:space="0" w:color="auto"/>
                            <w:bottom w:val="none" w:sz="0" w:space="0" w:color="auto"/>
                            <w:right w:val="none" w:sz="0" w:space="0" w:color="auto"/>
                          </w:divBdr>
                        </w:div>
                        <w:div w:id="875043632">
                          <w:marLeft w:val="0"/>
                          <w:marRight w:val="0"/>
                          <w:marTop w:val="0"/>
                          <w:marBottom w:val="0"/>
                          <w:divBdr>
                            <w:top w:val="none" w:sz="0" w:space="0" w:color="auto"/>
                            <w:left w:val="none" w:sz="0" w:space="0" w:color="auto"/>
                            <w:bottom w:val="none" w:sz="0" w:space="0" w:color="auto"/>
                            <w:right w:val="none" w:sz="0" w:space="0" w:color="auto"/>
                          </w:divBdr>
                        </w:div>
                        <w:div w:id="137040620">
                          <w:marLeft w:val="0"/>
                          <w:marRight w:val="0"/>
                          <w:marTop w:val="0"/>
                          <w:marBottom w:val="0"/>
                          <w:divBdr>
                            <w:top w:val="none" w:sz="0" w:space="0" w:color="auto"/>
                            <w:left w:val="none" w:sz="0" w:space="0" w:color="auto"/>
                            <w:bottom w:val="none" w:sz="0" w:space="0" w:color="auto"/>
                            <w:right w:val="none" w:sz="0" w:space="0" w:color="auto"/>
                          </w:divBdr>
                        </w:div>
                        <w:div w:id="2049180367">
                          <w:marLeft w:val="0"/>
                          <w:marRight w:val="0"/>
                          <w:marTop w:val="0"/>
                          <w:marBottom w:val="0"/>
                          <w:divBdr>
                            <w:top w:val="none" w:sz="0" w:space="0" w:color="auto"/>
                            <w:left w:val="none" w:sz="0" w:space="0" w:color="auto"/>
                            <w:bottom w:val="none" w:sz="0" w:space="0" w:color="auto"/>
                            <w:right w:val="none" w:sz="0" w:space="0" w:color="auto"/>
                          </w:divBdr>
                        </w:div>
                      </w:divsChild>
                    </w:div>
                    <w:div w:id="1349137975">
                      <w:marLeft w:val="0"/>
                      <w:marRight w:val="0"/>
                      <w:marTop w:val="0"/>
                      <w:marBottom w:val="0"/>
                      <w:divBdr>
                        <w:top w:val="none" w:sz="0" w:space="0" w:color="auto"/>
                        <w:left w:val="none" w:sz="0" w:space="0" w:color="auto"/>
                        <w:bottom w:val="none" w:sz="0" w:space="0" w:color="auto"/>
                        <w:right w:val="none" w:sz="0" w:space="0" w:color="auto"/>
                      </w:divBdr>
                      <w:divsChild>
                        <w:div w:id="2080594419">
                          <w:marLeft w:val="0"/>
                          <w:marRight w:val="0"/>
                          <w:marTop w:val="0"/>
                          <w:marBottom w:val="0"/>
                          <w:divBdr>
                            <w:top w:val="none" w:sz="0" w:space="0" w:color="auto"/>
                            <w:left w:val="none" w:sz="0" w:space="0" w:color="auto"/>
                            <w:bottom w:val="none" w:sz="0" w:space="0" w:color="auto"/>
                            <w:right w:val="none" w:sz="0" w:space="0" w:color="auto"/>
                          </w:divBdr>
                        </w:div>
                        <w:div w:id="1616332343">
                          <w:marLeft w:val="0"/>
                          <w:marRight w:val="0"/>
                          <w:marTop w:val="0"/>
                          <w:marBottom w:val="0"/>
                          <w:divBdr>
                            <w:top w:val="none" w:sz="0" w:space="0" w:color="auto"/>
                            <w:left w:val="none" w:sz="0" w:space="0" w:color="auto"/>
                            <w:bottom w:val="none" w:sz="0" w:space="0" w:color="auto"/>
                            <w:right w:val="none" w:sz="0" w:space="0" w:color="auto"/>
                          </w:divBdr>
                        </w:div>
                        <w:div w:id="1421101090">
                          <w:marLeft w:val="0"/>
                          <w:marRight w:val="0"/>
                          <w:marTop w:val="0"/>
                          <w:marBottom w:val="0"/>
                          <w:divBdr>
                            <w:top w:val="none" w:sz="0" w:space="0" w:color="auto"/>
                            <w:left w:val="none" w:sz="0" w:space="0" w:color="auto"/>
                            <w:bottom w:val="none" w:sz="0" w:space="0" w:color="auto"/>
                            <w:right w:val="none" w:sz="0" w:space="0" w:color="auto"/>
                          </w:divBdr>
                        </w:div>
                        <w:div w:id="1683774286">
                          <w:marLeft w:val="0"/>
                          <w:marRight w:val="0"/>
                          <w:marTop w:val="0"/>
                          <w:marBottom w:val="0"/>
                          <w:divBdr>
                            <w:top w:val="none" w:sz="0" w:space="0" w:color="auto"/>
                            <w:left w:val="none" w:sz="0" w:space="0" w:color="auto"/>
                            <w:bottom w:val="none" w:sz="0" w:space="0" w:color="auto"/>
                            <w:right w:val="none" w:sz="0" w:space="0" w:color="auto"/>
                          </w:divBdr>
                        </w:div>
                        <w:div w:id="1412432637">
                          <w:marLeft w:val="0"/>
                          <w:marRight w:val="0"/>
                          <w:marTop w:val="0"/>
                          <w:marBottom w:val="0"/>
                          <w:divBdr>
                            <w:top w:val="none" w:sz="0" w:space="0" w:color="auto"/>
                            <w:left w:val="none" w:sz="0" w:space="0" w:color="auto"/>
                            <w:bottom w:val="none" w:sz="0" w:space="0" w:color="auto"/>
                            <w:right w:val="none" w:sz="0" w:space="0" w:color="auto"/>
                          </w:divBdr>
                        </w:div>
                        <w:div w:id="892429358">
                          <w:marLeft w:val="0"/>
                          <w:marRight w:val="0"/>
                          <w:marTop w:val="0"/>
                          <w:marBottom w:val="0"/>
                          <w:divBdr>
                            <w:top w:val="none" w:sz="0" w:space="0" w:color="auto"/>
                            <w:left w:val="none" w:sz="0" w:space="0" w:color="auto"/>
                            <w:bottom w:val="none" w:sz="0" w:space="0" w:color="auto"/>
                            <w:right w:val="none" w:sz="0" w:space="0" w:color="auto"/>
                          </w:divBdr>
                        </w:div>
                        <w:div w:id="1503620119">
                          <w:marLeft w:val="0"/>
                          <w:marRight w:val="0"/>
                          <w:marTop w:val="0"/>
                          <w:marBottom w:val="0"/>
                          <w:divBdr>
                            <w:top w:val="none" w:sz="0" w:space="0" w:color="auto"/>
                            <w:left w:val="none" w:sz="0" w:space="0" w:color="auto"/>
                            <w:bottom w:val="none" w:sz="0" w:space="0" w:color="auto"/>
                            <w:right w:val="none" w:sz="0" w:space="0" w:color="auto"/>
                          </w:divBdr>
                        </w:div>
                      </w:divsChild>
                    </w:div>
                    <w:div w:id="1922328707">
                      <w:marLeft w:val="0"/>
                      <w:marRight w:val="0"/>
                      <w:marTop w:val="0"/>
                      <w:marBottom w:val="0"/>
                      <w:divBdr>
                        <w:top w:val="none" w:sz="0" w:space="0" w:color="auto"/>
                        <w:left w:val="none" w:sz="0" w:space="0" w:color="auto"/>
                        <w:bottom w:val="none" w:sz="0" w:space="0" w:color="auto"/>
                        <w:right w:val="none" w:sz="0" w:space="0" w:color="auto"/>
                      </w:divBdr>
                      <w:divsChild>
                        <w:div w:id="1658265959">
                          <w:marLeft w:val="0"/>
                          <w:marRight w:val="0"/>
                          <w:marTop w:val="0"/>
                          <w:marBottom w:val="0"/>
                          <w:divBdr>
                            <w:top w:val="none" w:sz="0" w:space="0" w:color="auto"/>
                            <w:left w:val="none" w:sz="0" w:space="0" w:color="auto"/>
                            <w:bottom w:val="none" w:sz="0" w:space="0" w:color="auto"/>
                            <w:right w:val="none" w:sz="0" w:space="0" w:color="auto"/>
                          </w:divBdr>
                        </w:div>
                        <w:div w:id="1987732845">
                          <w:marLeft w:val="0"/>
                          <w:marRight w:val="0"/>
                          <w:marTop w:val="0"/>
                          <w:marBottom w:val="0"/>
                          <w:divBdr>
                            <w:top w:val="none" w:sz="0" w:space="0" w:color="auto"/>
                            <w:left w:val="none" w:sz="0" w:space="0" w:color="auto"/>
                            <w:bottom w:val="none" w:sz="0" w:space="0" w:color="auto"/>
                            <w:right w:val="none" w:sz="0" w:space="0" w:color="auto"/>
                          </w:divBdr>
                        </w:div>
                        <w:div w:id="851139233">
                          <w:marLeft w:val="0"/>
                          <w:marRight w:val="0"/>
                          <w:marTop w:val="0"/>
                          <w:marBottom w:val="0"/>
                          <w:divBdr>
                            <w:top w:val="none" w:sz="0" w:space="0" w:color="auto"/>
                            <w:left w:val="none" w:sz="0" w:space="0" w:color="auto"/>
                            <w:bottom w:val="none" w:sz="0" w:space="0" w:color="auto"/>
                            <w:right w:val="none" w:sz="0" w:space="0" w:color="auto"/>
                          </w:divBdr>
                        </w:div>
                      </w:divsChild>
                    </w:div>
                    <w:div w:id="157305585">
                      <w:marLeft w:val="0"/>
                      <w:marRight w:val="0"/>
                      <w:marTop w:val="0"/>
                      <w:marBottom w:val="0"/>
                      <w:divBdr>
                        <w:top w:val="none" w:sz="0" w:space="0" w:color="auto"/>
                        <w:left w:val="none" w:sz="0" w:space="0" w:color="auto"/>
                        <w:bottom w:val="none" w:sz="0" w:space="0" w:color="auto"/>
                        <w:right w:val="none" w:sz="0" w:space="0" w:color="auto"/>
                      </w:divBdr>
                      <w:divsChild>
                        <w:div w:id="343675038">
                          <w:marLeft w:val="0"/>
                          <w:marRight w:val="0"/>
                          <w:marTop w:val="0"/>
                          <w:marBottom w:val="0"/>
                          <w:divBdr>
                            <w:top w:val="none" w:sz="0" w:space="0" w:color="auto"/>
                            <w:left w:val="none" w:sz="0" w:space="0" w:color="auto"/>
                            <w:bottom w:val="none" w:sz="0" w:space="0" w:color="auto"/>
                            <w:right w:val="none" w:sz="0" w:space="0" w:color="auto"/>
                          </w:divBdr>
                        </w:div>
                        <w:div w:id="2038119838">
                          <w:marLeft w:val="0"/>
                          <w:marRight w:val="0"/>
                          <w:marTop w:val="0"/>
                          <w:marBottom w:val="0"/>
                          <w:divBdr>
                            <w:top w:val="none" w:sz="0" w:space="0" w:color="auto"/>
                            <w:left w:val="none" w:sz="0" w:space="0" w:color="auto"/>
                            <w:bottom w:val="none" w:sz="0" w:space="0" w:color="auto"/>
                            <w:right w:val="none" w:sz="0" w:space="0" w:color="auto"/>
                          </w:divBdr>
                        </w:div>
                        <w:div w:id="1726097745">
                          <w:marLeft w:val="0"/>
                          <w:marRight w:val="0"/>
                          <w:marTop w:val="0"/>
                          <w:marBottom w:val="0"/>
                          <w:divBdr>
                            <w:top w:val="none" w:sz="0" w:space="0" w:color="auto"/>
                            <w:left w:val="none" w:sz="0" w:space="0" w:color="auto"/>
                            <w:bottom w:val="none" w:sz="0" w:space="0" w:color="auto"/>
                            <w:right w:val="none" w:sz="0" w:space="0" w:color="auto"/>
                          </w:divBdr>
                        </w:div>
                        <w:div w:id="526410290">
                          <w:marLeft w:val="0"/>
                          <w:marRight w:val="0"/>
                          <w:marTop w:val="0"/>
                          <w:marBottom w:val="0"/>
                          <w:divBdr>
                            <w:top w:val="none" w:sz="0" w:space="0" w:color="auto"/>
                            <w:left w:val="none" w:sz="0" w:space="0" w:color="auto"/>
                            <w:bottom w:val="none" w:sz="0" w:space="0" w:color="auto"/>
                            <w:right w:val="none" w:sz="0" w:space="0" w:color="auto"/>
                          </w:divBdr>
                        </w:div>
                        <w:div w:id="962855522">
                          <w:marLeft w:val="0"/>
                          <w:marRight w:val="0"/>
                          <w:marTop w:val="0"/>
                          <w:marBottom w:val="0"/>
                          <w:divBdr>
                            <w:top w:val="none" w:sz="0" w:space="0" w:color="auto"/>
                            <w:left w:val="none" w:sz="0" w:space="0" w:color="auto"/>
                            <w:bottom w:val="none" w:sz="0" w:space="0" w:color="auto"/>
                            <w:right w:val="none" w:sz="0" w:space="0" w:color="auto"/>
                          </w:divBdr>
                        </w:div>
                        <w:div w:id="3821083">
                          <w:marLeft w:val="0"/>
                          <w:marRight w:val="0"/>
                          <w:marTop w:val="0"/>
                          <w:marBottom w:val="0"/>
                          <w:divBdr>
                            <w:top w:val="none" w:sz="0" w:space="0" w:color="auto"/>
                            <w:left w:val="none" w:sz="0" w:space="0" w:color="auto"/>
                            <w:bottom w:val="none" w:sz="0" w:space="0" w:color="auto"/>
                            <w:right w:val="none" w:sz="0" w:space="0" w:color="auto"/>
                          </w:divBdr>
                        </w:div>
                      </w:divsChild>
                    </w:div>
                    <w:div w:id="1139227239">
                      <w:marLeft w:val="0"/>
                      <w:marRight w:val="0"/>
                      <w:marTop w:val="0"/>
                      <w:marBottom w:val="0"/>
                      <w:divBdr>
                        <w:top w:val="none" w:sz="0" w:space="0" w:color="auto"/>
                        <w:left w:val="none" w:sz="0" w:space="0" w:color="auto"/>
                        <w:bottom w:val="none" w:sz="0" w:space="0" w:color="auto"/>
                        <w:right w:val="none" w:sz="0" w:space="0" w:color="auto"/>
                      </w:divBdr>
                      <w:divsChild>
                        <w:div w:id="816187459">
                          <w:marLeft w:val="0"/>
                          <w:marRight w:val="0"/>
                          <w:marTop w:val="0"/>
                          <w:marBottom w:val="0"/>
                          <w:divBdr>
                            <w:top w:val="none" w:sz="0" w:space="0" w:color="auto"/>
                            <w:left w:val="none" w:sz="0" w:space="0" w:color="auto"/>
                            <w:bottom w:val="none" w:sz="0" w:space="0" w:color="auto"/>
                            <w:right w:val="none" w:sz="0" w:space="0" w:color="auto"/>
                          </w:divBdr>
                        </w:div>
                        <w:div w:id="92627728">
                          <w:marLeft w:val="0"/>
                          <w:marRight w:val="0"/>
                          <w:marTop w:val="0"/>
                          <w:marBottom w:val="0"/>
                          <w:divBdr>
                            <w:top w:val="none" w:sz="0" w:space="0" w:color="auto"/>
                            <w:left w:val="none" w:sz="0" w:space="0" w:color="auto"/>
                            <w:bottom w:val="none" w:sz="0" w:space="0" w:color="auto"/>
                            <w:right w:val="none" w:sz="0" w:space="0" w:color="auto"/>
                          </w:divBdr>
                        </w:div>
                        <w:div w:id="1915816453">
                          <w:marLeft w:val="0"/>
                          <w:marRight w:val="0"/>
                          <w:marTop w:val="0"/>
                          <w:marBottom w:val="0"/>
                          <w:divBdr>
                            <w:top w:val="none" w:sz="0" w:space="0" w:color="auto"/>
                            <w:left w:val="none" w:sz="0" w:space="0" w:color="auto"/>
                            <w:bottom w:val="none" w:sz="0" w:space="0" w:color="auto"/>
                            <w:right w:val="none" w:sz="0" w:space="0" w:color="auto"/>
                          </w:divBdr>
                        </w:div>
                        <w:div w:id="1596746592">
                          <w:marLeft w:val="0"/>
                          <w:marRight w:val="0"/>
                          <w:marTop w:val="0"/>
                          <w:marBottom w:val="0"/>
                          <w:divBdr>
                            <w:top w:val="none" w:sz="0" w:space="0" w:color="auto"/>
                            <w:left w:val="none" w:sz="0" w:space="0" w:color="auto"/>
                            <w:bottom w:val="none" w:sz="0" w:space="0" w:color="auto"/>
                            <w:right w:val="none" w:sz="0" w:space="0" w:color="auto"/>
                          </w:divBdr>
                        </w:div>
                        <w:div w:id="1706637834">
                          <w:marLeft w:val="0"/>
                          <w:marRight w:val="0"/>
                          <w:marTop w:val="0"/>
                          <w:marBottom w:val="0"/>
                          <w:divBdr>
                            <w:top w:val="none" w:sz="0" w:space="0" w:color="auto"/>
                            <w:left w:val="none" w:sz="0" w:space="0" w:color="auto"/>
                            <w:bottom w:val="none" w:sz="0" w:space="0" w:color="auto"/>
                            <w:right w:val="none" w:sz="0" w:space="0" w:color="auto"/>
                          </w:divBdr>
                        </w:div>
                        <w:div w:id="779882896">
                          <w:marLeft w:val="0"/>
                          <w:marRight w:val="0"/>
                          <w:marTop w:val="0"/>
                          <w:marBottom w:val="0"/>
                          <w:divBdr>
                            <w:top w:val="none" w:sz="0" w:space="0" w:color="auto"/>
                            <w:left w:val="none" w:sz="0" w:space="0" w:color="auto"/>
                            <w:bottom w:val="none" w:sz="0" w:space="0" w:color="auto"/>
                            <w:right w:val="none" w:sz="0" w:space="0" w:color="auto"/>
                          </w:divBdr>
                        </w:div>
                        <w:div w:id="153835555">
                          <w:marLeft w:val="0"/>
                          <w:marRight w:val="0"/>
                          <w:marTop w:val="0"/>
                          <w:marBottom w:val="0"/>
                          <w:divBdr>
                            <w:top w:val="none" w:sz="0" w:space="0" w:color="auto"/>
                            <w:left w:val="none" w:sz="0" w:space="0" w:color="auto"/>
                            <w:bottom w:val="none" w:sz="0" w:space="0" w:color="auto"/>
                            <w:right w:val="none" w:sz="0" w:space="0" w:color="auto"/>
                          </w:divBdr>
                        </w:div>
                        <w:div w:id="1003318918">
                          <w:marLeft w:val="0"/>
                          <w:marRight w:val="0"/>
                          <w:marTop w:val="0"/>
                          <w:marBottom w:val="0"/>
                          <w:divBdr>
                            <w:top w:val="none" w:sz="0" w:space="0" w:color="auto"/>
                            <w:left w:val="none" w:sz="0" w:space="0" w:color="auto"/>
                            <w:bottom w:val="none" w:sz="0" w:space="0" w:color="auto"/>
                            <w:right w:val="none" w:sz="0" w:space="0" w:color="auto"/>
                          </w:divBdr>
                        </w:div>
                        <w:div w:id="7772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p.gmina.swidnica.pl/start/przetargi/rok-2017"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3940</Words>
  <Characters>23640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2017-04-25T10:48:00Z</dcterms:created>
  <dcterms:modified xsi:type="dcterms:W3CDTF">2017-04-25T10:48:00Z</dcterms:modified>
</cp:coreProperties>
</file>