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40" w:rsidRPr="00CA7C9D" w:rsidRDefault="00BD5740" w:rsidP="00BD5740">
      <w:pPr>
        <w:ind w:left="-1077"/>
        <w:jc w:val="right"/>
        <w:rPr>
          <w:rFonts w:asciiTheme="minorHAnsi" w:hAnsiTheme="minorHAnsi" w:cstheme="minorHAnsi"/>
          <w:sz w:val="24"/>
          <w:szCs w:val="24"/>
        </w:rPr>
      </w:pPr>
      <w:r w:rsidRPr="00CA7C9D">
        <w:rPr>
          <w:rFonts w:asciiTheme="minorHAnsi" w:hAnsiTheme="minorHAnsi" w:cstheme="minorHAnsi"/>
          <w:b/>
          <w:sz w:val="24"/>
          <w:szCs w:val="24"/>
        </w:rPr>
        <w:t>Załącznik nr 5 do SIWZ</w:t>
      </w:r>
    </w:p>
    <w:p w:rsidR="00BD5740" w:rsidRDefault="00BD5740" w:rsidP="00BD5740">
      <w:pPr>
        <w:jc w:val="center"/>
      </w:pPr>
    </w:p>
    <w:p w:rsidR="00BD5740" w:rsidRDefault="00BD5740" w:rsidP="00BD5740">
      <w:pPr>
        <w:ind w:left="-1077"/>
        <w:jc w:val="right"/>
        <w:rPr>
          <w:b/>
        </w:rPr>
      </w:pPr>
    </w:p>
    <w:p w:rsidR="00181719" w:rsidRDefault="00181719" w:rsidP="00181719">
      <w:pPr>
        <w:ind w:left="-1077"/>
        <w:jc w:val="center"/>
        <w:rPr>
          <w:rFonts w:ascii="Bookman Old Style" w:hAnsi="Bookman Old Style" w:cs="Arial"/>
          <w:b/>
          <w:sz w:val="20"/>
        </w:rPr>
      </w:pP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Wykonawca:</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Nazwa ……………………………..</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Adres ………………………………</w:t>
      </w:r>
    </w:p>
    <w:p w:rsidR="00BD5740" w:rsidRDefault="00BD5740" w:rsidP="00BD5740">
      <w:pPr>
        <w:spacing w:line="288" w:lineRule="auto"/>
        <w:jc w:val="center"/>
        <w:rPr>
          <w:rFonts w:asciiTheme="minorHAnsi" w:hAnsiTheme="minorHAnsi" w:cstheme="minorHAnsi"/>
          <w:b/>
          <w:sz w:val="20"/>
        </w:rPr>
      </w:pP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OPIS PRZEDMIOTU ZAMÓWIENIA</w:t>
      </w:r>
    </w:p>
    <w:p w:rsidR="00BD5740" w:rsidRDefault="00BD5740" w:rsidP="00BD5740">
      <w:pPr>
        <w:spacing w:line="288" w:lineRule="auto"/>
        <w:jc w:val="center"/>
        <w:rPr>
          <w:rFonts w:asciiTheme="minorHAnsi" w:hAnsiTheme="minorHAnsi" w:cstheme="minorHAnsi"/>
          <w:b/>
          <w:sz w:val="20"/>
        </w:rPr>
      </w:pP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 xml:space="preserve">„Wyposażenie dwóch pracowni dydaktycznych: </w:t>
      </w:r>
      <w:r w:rsidRPr="00BD5740">
        <w:rPr>
          <w:rFonts w:asciiTheme="minorHAnsi" w:hAnsiTheme="minorHAnsi" w:cstheme="minorHAnsi"/>
          <w:b/>
          <w:sz w:val="20"/>
        </w:rPr>
        <w:t>przyrodniczej i matematycznej ”</w:t>
      </w: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nr sprawy: ZP.271.13.2018</w:t>
      </w:r>
    </w:p>
    <w:p w:rsidR="00181719" w:rsidRP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Wymagane i oferowane parametry techniczne</w:t>
      </w:r>
    </w:p>
    <w:p w:rsidR="00181719" w:rsidRDefault="00CA09D8" w:rsidP="00BD5740">
      <w:pPr>
        <w:ind w:left="-1077"/>
        <w:jc w:val="center"/>
        <w:rPr>
          <w:rFonts w:ascii="Bookman Old Style" w:hAnsi="Bookman Old Style" w:cs="Arial"/>
          <w:b/>
          <w:sz w:val="24"/>
          <w:szCs w:val="24"/>
        </w:rPr>
      </w:pPr>
      <w:r>
        <w:rPr>
          <w:rFonts w:ascii="Bookman Old Style" w:hAnsi="Bookman Old Style" w:cs="Arial"/>
          <w:b/>
          <w:sz w:val="24"/>
          <w:szCs w:val="24"/>
        </w:rPr>
        <w:t xml:space="preserve">            </w:t>
      </w:r>
      <w:r w:rsidR="00181719">
        <w:rPr>
          <w:rFonts w:ascii="Bookman Old Style" w:hAnsi="Bookman Old Style" w:cs="Arial"/>
          <w:b/>
          <w:sz w:val="24"/>
          <w:szCs w:val="24"/>
        </w:rPr>
        <w:t>ZADANIE NR 1</w:t>
      </w:r>
    </w:p>
    <w:p w:rsidR="00304C8D" w:rsidRDefault="00304C8D" w:rsidP="00BD5740">
      <w:pPr>
        <w:ind w:left="-1077"/>
        <w:jc w:val="center"/>
        <w:rPr>
          <w:rFonts w:ascii="Bookman Old Style" w:hAnsi="Bookman Old Style" w:cs="Arial"/>
          <w:b/>
          <w:sz w:val="24"/>
          <w:szCs w:val="24"/>
        </w:rPr>
      </w:pPr>
    </w:p>
    <w:p w:rsidR="00304C8D" w:rsidRPr="0085428D" w:rsidRDefault="0085428D" w:rsidP="00BD5740">
      <w:pPr>
        <w:ind w:left="-1077"/>
        <w:jc w:val="center"/>
        <w:rPr>
          <w:sz w:val="28"/>
          <w:szCs w:val="28"/>
        </w:rPr>
      </w:pPr>
      <w:r w:rsidRPr="0085428D">
        <w:rPr>
          <w:rFonts w:ascii="Bookman Old Style" w:hAnsi="Bookman Old Style" w:cs="Arial"/>
          <w:b/>
          <w:sz w:val="28"/>
          <w:szCs w:val="28"/>
        </w:rPr>
        <w:t>ZMODYFIKOWANY 15</w:t>
      </w:r>
      <w:r w:rsidR="00304C8D" w:rsidRPr="0085428D">
        <w:rPr>
          <w:rFonts w:ascii="Bookman Old Style" w:hAnsi="Bookman Old Style" w:cs="Arial"/>
          <w:b/>
          <w:sz w:val="28"/>
          <w:szCs w:val="28"/>
        </w:rPr>
        <w:t>.06.2018</w:t>
      </w:r>
    </w:p>
    <w:p w:rsidR="00181719" w:rsidRDefault="00181719" w:rsidP="00181719">
      <w:pPr>
        <w:ind w:left="-1077"/>
        <w:jc w:val="right"/>
        <w:rPr>
          <w:rFonts w:ascii="Bookman Old Style" w:hAnsi="Bookman Old Style" w:cs="Arial"/>
          <w:b/>
          <w:sz w:val="20"/>
          <w:szCs w:val="24"/>
        </w:rPr>
      </w:pPr>
    </w:p>
    <w:p w:rsidR="00442ED4" w:rsidRDefault="00442ED4" w:rsidP="00181719">
      <w:pPr>
        <w:ind w:left="-1077"/>
        <w:jc w:val="right"/>
        <w:rPr>
          <w:rFonts w:ascii="Bookman Old Style" w:hAnsi="Bookman Old Style" w:cs="Arial"/>
          <w:b/>
          <w:sz w:val="20"/>
          <w:szCs w:val="24"/>
        </w:rPr>
      </w:pPr>
    </w:p>
    <w:p w:rsidR="00BC47F9" w:rsidRPr="00BD5740" w:rsidRDefault="00BC47F9" w:rsidP="00BC47F9">
      <w:pPr>
        <w:spacing w:line="288" w:lineRule="auto"/>
        <w:rPr>
          <w:rFonts w:asciiTheme="minorHAnsi" w:hAnsiTheme="minorHAnsi" w:cstheme="minorHAnsi"/>
          <w:b/>
          <w:sz w:val="20"/>
        </w:rPr>
      </w:pPr>
      <w:r w:rsidRPr="00734629">
        <w:rPr>
          <w:rFonts w:asciiTheme="minorHAnsi" w:hAnsiTheme="minorHAnsi" w:cstheme="minorHAnsi"/>
          <w:b/>
          <w:sz w:val="20"/>
        </w:rPr>
        <w:t>Oferujemy:</w:t>
      </w:r>
    </w:p>
    <w:tbl>
      <w:tblPr>
        <w:tblStyle w:val="Tabela-Siatka"/>
        <w:tblW w:w="14888" w:type="dxa"/>
        <w:tblInd w:w="-718" w:type="dxa"/>
        <w:tblLayout w:type="fixed"/>
        <w:tblLook w:val="04A0" w:firstRow="1" w:lastRow="0" w:firstColumn="1" w:lastColumn="0" w:noHBand="0" w:noVBand="1"/>
      </w:tblPr>
      <w:tblGrid>
        <w:gridCol w:w="566"/>
        <w:gridCol w:w="1560"/>
        <w:gridCol w:w="896"/>
        <w:gridCol w:w="6338"/>
        <w:gridCol w:w="2268"/>
        <w:gridCol w:w="3260"/>
      </w:tblGrid>
      <w:tr w:rsidR="00BC47F9" w:rsidRPr="001C45EC" w:rsidTr="003C7E8B">
        <w:tc>
          <w:tcPr>
            <w:tcW w:w="566"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Lp.</w:t>
            </w:r>
          </w:p>
        </w:tc>
        <w:tc>
          <w:tcPr>
            <w:tcW w:w="1560"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Nazwa sprzętu lub materiału</w:t>
            </w:r>
          </w:p>
        </w:tc>
        <w:tc>
          <w:tcPr>
            <w:tcW w:w="896"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 xml:space="preserve">Ilość </w:t>
            </w:r>
          </w:p>
        </w:tc>
        <w:tc>
          <w:tcPr>
            <w:tcW w:w="6338" w:type="dxa"/>
            <w:vAlign w:val="center"/>
          </w:tcPr>
          <w:p w:rsidR="00BC47F9" w:rsidRPr="00573632" w:rsidRDefault="00BC47F9" w:rsidP="003C7E8B">
            <w:pPr>
              <w:jc w:val="center"/>
              <w:rPr>
                <w:rFonts w:asciiTheme="minorHAnsi" w:hAnsiTheme="minorHAnsi" w:cstheme="minorHAnsi"/>
                <w:b/>
                <w:sz w:val="20"/>
              </w:rPr>
            </w:pPr>
            <w:r w:rsidRPr="00573632">
              <w:rPr>
                <w:rFonts w:asciiTheme="minorHAnsi" w:hAnsiTheme="minorHAnsi" w:cstheme="minorHAnsi"/>
                <w:b/>
                <w:sz w:val="20"/>
              </w:rPr>
              <w:t>Parametry wymagane</w:t>
            </w:r>
          </w:p>
          <w:p w:rsidR="00BC47F9" w:rsidRPr="0085068C" w:rsidRDefault="00BC47F9" w:rsidP="003C7E8B">
            <w:pPr>
              <w:jc w:val="center"/>
              <w:rPr>
                <w:rFonts w:asciiTheme="minorHAnsi" w:hAnsiTheme="minorHAnsi" w:cstheme="minorHAnsi"/>
                <w:b/>
                <w:sz w:val="20"/>
              </w:rPr>
            </w:pPr>
            <w:r w:rsidRPr="00573632">
              <w:rPr>
                <w:rFonts w:asciiTheme="minorHAnsi" w:hAnsiTheme="minorHAnsi" w:cstheme="minorHAnsi"/>
                <w:b/>
                <w:sz w:val="20"/>
              </w:rPr>
              <w:t>Wymagania minimalne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Potwierdzenie spełniania wymagań Zamawiającego</w:t>
            </w:r>
          </w:p>
          <w:p w:rsidR="00BC47F9" w:rsidRPr="002A579E" w:rsidRDefault="00BC47F9" w:rsidP="003C7E8B">
            <w:pPr>
              <w:jc w:val="center"/>
              <w:rPr>
                <w:rFonts w:cs="Tahoma"/>
                <w:b/>
                <w:sz w:val="18"/>
                <w:szCs w:val="18"/>
              </w:rPr>
            </w:pPr>
            <w:r w:rsidRPr="00A215D3">
              <w:rPr>
                <w:rFonts w:ascii="Calibri" w:hAnsi="Calibri"/>
                <w:b/>
                <w:bCs/>
                <w:color w:val="000000"/>
                <w:sz w:val="18"/>
                <w:szCs w:val="18"/>
              </w:rPr>
              <w:t>(Zaznaczyć TAK, jeżeli oferowany artykuł, sprzęt spełnia dany parametr)</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Parametry wyższe</w:t>
            </w:r>
          </w:p>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niż wymagane</w:t>
            </w:r>
          </w:p>
          <w:p w:rsidR="00BC47F9" w:rsidRPr="00A215D3" w:rsidRDefault="00BC47F9" w:rsidP="003C7E8B">
            <w:pPr>
              <w:jc w:val="center"/>
              <w:rPr>
                <w:rFonts w:ascii="Calibri" w:hAnsi="Calibri"/>
                <w:bCs/>
                <w:i/>
                <w:color w:val="000000"/>
                <w:sz w:val="18"/>
                <w:szCs w:val="18"/>
              </w:rPr>
            </w:pPr>
            <w:r w:rsidRPr="00A215D3">
              <w:rPr>
                <w:rFonts w:ascii="Calibri" w:hAnsi="Calibri"/>
                <w:b/>
                <w:bCs/>
                <w:color w:val="000000"/>
                <w:sz w:val="18"/>
                <w:szCs w:val="18"/>
              </w:rPr>
              <w:t xml:space="preserve"> </w:t>
            </w:r>
            <w:r w:rsidRPr="00A215D3">
              <w:rPr>
                <w:rFonts w:ascii="Calibri" w:hAnsi="Calibri"/>
                <w:bCs/>
                <w:i/>
                <w:color w:val="000000"/>
                <w:sz w:val="18"/>
                <w:szCs w:val="18"/>
              </w:rPr>
              <w:t xml:space="preserve">– proszę opisać </w:t>
            </w:r>
          </w:p>
          <w:p w:rsidR="00BC47F9" w:rsidRPr="002A579E" w:rsidRDefault="00BC47F9" w:rsidP="003C7E8B">
            <w:pPr>
              <w:jc w:val="center"/>
              <w:rPr>
                <w:rFonts w:cs="Tahoma"/>
                <w:b/>
                <w:sz w:val="18"/>
                <w:szCs w:val="18"/>
              </w:rPr>
            </w:pPr>
            <w:r w:rsidRPr="00A215D3">
              <w:rPr>
                <w:rFonts w:ascii="Calibri" w:hAnsi="Calibri"/>
                <w:bCs/>
                <w:i/>
                <w:color w:val="000000"/>
                <w:sz w:val="18"/>
                <w:szCs w:val="18"/>
              </w:rPr>
              <w:t>(tylko w przypadku, gdy Wykonawca oferuje parametry wyższe niż opisane przez Zamawiającego)</w:t>
            </w:r>
          </w:p>
        </w:tc>
      </w:tr>
      <w:tr w:rsidR="00BC47F9" w:rsidRPr="001C45EC" w:rsidTr="003C7E8B">
        <w:tc>
          <w:tcPr>
            <w:tcW w:w="566"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1</w:t>
            </w:r>
          </w:p>
        </w:tc>
        <w:tc>
          <w:tcPr>
            <w:tcW w:w="1560"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2</w:t>
            </w:r>
          </w:p>
        </w:tc>
        <w:tc>
          <w:tcPr>
            <w:tcW w:w="896"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3</w:t>
            </w:r>
          </w:p>
        </w:tc>
        <w:tc>
          <w:tcPr>
            <w:tcW w:w="6338" w:type="dxa"/>
            <w:vAlign w:val="center"/>
          </w:tcPr>
          <w:p w:rsidR="00BC47F9" w:rsidRPr="00573632" w:rsidRDefault="00BC47F9" w:rsidP="003C7E8B">
            <w:pPr>
              <w:jc w:val="center"/>
              <w:rPr>
                <w:rFonts w:asciiTheme="minorHAnsi" w:hAnsiTheme="minorHAnsi" w:cstheme="minorHAnsi"/>
                <w:b/>
                <w:sz w:val="20"/>
              </w:rPr>
            </w:pPr>
            <w:r>
              <w:rPr>
                <w:rFonts w:asciiTheme="minorHAnsi" w:hAnsiTheme="minorHAnsi" w:cstheme="minorHAnsi"/>
                <w:b/>
                <w:sz w:val="20"/>
              </w:rPr>
              <w:t>4</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Pr>
                <w:rFonts w:ascii="Calibri" w:hAnsi="Calibri"/>
                <w:b/>
                <w:bCs/>
                <w:color w:val="000000"/>
                <w:sz w:val="18"/>
                <w:szCs w:val="18"/>
              </w:rPr>
              <w:t>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Pr>
                <w:rFonts w:ascii="Calibri" w:hAnsi="Calibri"/>
                <w:b/>
                <w:bCs/>
                <w:color w:val="000000"/>
                <w:sz w:val="18"/>
                <w:szCs w:val="18"/>
              </w:rPr>
              <w:t>6</w:t>
            </w: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1.</w:t>
            </w:r>
          </w:p>
        </w:tc>
        <w:tc>
          <w:tcPr>
            <w:tcW w:w="1560" w:type="dxa"/>
          </w:tcPr>
          <w:p w:rsidR="00BC47F9" w:rsidRPr="0085068C" w:rsidRDefault="00BC47F9" w:rsidP="003C7E8B">
            <w:pPr>
              <w:spacing w:line="288" w:lineRule="auto"/>
              <w:jc w:val="center"/>
              <w:rPr>
                <w:rFonts w:asciiTheme="minorHAnsi" w:hAnsiTheme="minorHAnsi" w:cstheme="minorHAnsi"/>
                <w:sz w:val="20"/>
              </w:rPr>
            </w:pPr>
            <w:proofErr w:type="spellStart"/>
            <w:r>
              <w:rPr>
                <w:rFonts w:asciiTheme="minorHAnsi" w:hAnsiTheme="minorHAnsi" w:cstheme="minorHAnsi"/>
                <w:sz w:val="20"/>
              </w:rPr>
              <w:t>Wizualizer</w:t>
            </w:r>
            <w:proofErr w:type="spellEnd"/>
            <w:r>
              <w:rPr>
                <w:rFonts w:asciiTheme="minorHAnsi" w:hAnsiTheme="minorHAnsi" w:cstheme="minorHAnsi"/>
                <w:sz w:val="20"/>
              </w:rPr>
              <w:t xml:space="preserve"> Ful HD</w:t>
            </w:r>
          </w:p>
        </w:tc>
        <w:tc>
          <w:tcPr>
            <w:tcW w:w="896"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38" w:type="dxa"/>
          </w:tcPr>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Sensor (przetwornik) CMOS, Ilość pikseli min. (efektywna) 8000000, Rozdzielczość min. (efektywna) Full HD 1080p (1920 x 1080), Częstotliwość odświeżania min. 60 FPS,</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Zoom optycznymin.10, Zoom cyfrowy min.20, Obszar skanowania min 400 x 300 mm,</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lastRenderedPageBreak/>
              <w:t>Fokus Automatyczny/ręczny, Typ głowicy Gęsia szyja, Wbudowana pamięć min. 80 zdjęć</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Zapis na karcie pamięci (typ) karta SDHC, port USB - np. pendrive,  Pilot zdalnego sterowania, Oświetlenie zewnętrzne 1x, Typ oświetlenia LED, Wyjścia video</w:t>
            </w:r>
          </w:p>
          <w:p w:rsidR="00BC47F9" w:rsidRPr="00727096" w:rsidRDefault="00BC47F9" w:rsidP="00BC47F9">
            <w:pPr>
              <w:pStyle w:val="Bezodstpw"/>
              <w:rPr>
                <w:rFonts w:asciiTheme="minorHAnsi" w:hAnsiTheme="minorHAnsi" w:cstheme="minorHAnsi"/>
              </w:rPr>
            </w:pPr>
            <w:proofErr w:type="spellStart"/>
            <w:r w:rsidRPr="00727096">
              <w:rPr>
                <w:rFonts w:asciiTheme="minorHAnsi" w:hAnsiTheme="minorHAnsi" w:cstheme="minorHAnsi"/>
              </w:rPr>
              <w:t>Composite</w:t>
            </w:r>
            <w:proofErr w:type="spellEnd"/>
            <w:r w:rsidRPr="00727096">
              <w:rPr>
                <w:rFonts w:asciiTheme="minorHAnsi" w:hAnsiTheme="minorHAnsi" w:cstheme="minorHAnsi"/>
              </w:rPr>
              <w:t xml:space="preserve"> (RCA), HDMI, VGA (D-Sub15), Wejścia video HDMI, VGA (D-Sub15),</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 xml:space="preserve">Wyjścia audio Mini </w:t>
            </w:r>
            <w:proofErr w:type="spellStart"/>
            <w:r w:rsidRPr="00727096">
              <w:rPr>
                <w:rFonts w:asciiTheme="minorHAnsi" w:hAnsiTheme="minorHAnsi" w:cstheme="minorHAnsi"/>
              </w:rPr>
              <w:t>jack</w:t>
            </w:r>
            <w:proofErr w:type="spellEnd"/>
            <w:r w:rsidRPr="00727096">
              <w:rPr>
                <w:rFonts w:asciiTheme="minorHAnsi" w:hAnsiTheme="minorHAnsi" w:cstheme="minorHAnsi"/>
              </w:rPr>
              <w:t xml:space="preserve"> 3.5 mm, Wejścia audio Mini </w:t>
            </w:r>
            <w:proofErr w:type="spellStart"/>
            <w:r w:rsidRPr="00727096">
              <w:rPr>
                <w:rFonts w:asciiTheme="minorHAnsi" w:hAnsiTheme="minorHAnsi" w:cstheme="minorHAnsi"/>
              </w:rPr>
              <w:t>jack</w:t>
            </w:r>
            <w:proofErr w:type="spellEnd"/>
            <w:r w:rsidRPr="00727096">
              <w:rPr>
                <w:rFonts w:asciiTheme="minorHAnsi" w:hAnsiTheme="minorHAnsi" w:cstheme="minorHAnsi"/>
              </w:rPr>
              <w:t xml:space="preserve"> 3.5 mm, Porty komuni</w:t>
            </w:r>
            <w:r>
              <w:rPr>
                <w:rFonts w:asciiTheme="minorHAnsi" w:hAnsiTheme="minorHAnsi" w:cstheme="minorHAnsi"/>
              </w:rPr>
              <w:t>kacyjne Mini USB RS232 USB (b)</w:t>
            </w:r>
            <w:r w:rsidRPr="00727096">
              <w:rPr>
                <w:rFonts w:asciiTheme="minorHAnsi" w:hAnsiTheme="minorHAnsi" w:cstheme="minorHAnsi"/>
              </w:rPr>
              <w:t>, Wymiary max. 525 x 200 x 385 mm, Wymiary min. 61 x 250 x 320 mm, Pobór mocy (max) 12W (z włączoną lampą max. 12.8W) W, Zasilacz Zewnętrzny, Funkcje Automatyczna regulacja przesłony</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 xml:space="preserve">Automatyczny balans bieli </w:t>
            </w:r>
            <w:proofErr w:type="spellStart"/>
            <w:r w:rsidRPr="00727096">
              <w:rPr>
                <w:rFonts w:asciiTheme="minorHAnsi" w:hAnsiTheme="minorHAnsi" w:cstheme="minorHAnsi"/>
              </w:rPr>
              <w:t>AVerZoom</w:t>
            </w:r>
            <w:proofErr w:type="spellEnd"/>
            <w:r w:rsidRPr="00727096">
              <w:rPr>
                <w:rFonts w:asciiTheme="minorHAnsi" w:hAnsiTheme="minorHAnsi" w:cstheme="minorHAnsi"/>
              </w:rPr>
              <w:t xml:space="preserve"> max 1.25x , Dzielenie ekranu (PBP) </w:t>
            </w:r>
            <w:proofErr w:type="spellStart"/>
            <w:r w:rsidRPr="00727096">
              <w:rPr>
                <w:rFonts w:asciiTheme="minorHAnsi" w:hAnsiTheme="minorHAnsi" w:cstheme="minorHAnsi"/>
                <w:smallCaps/>
              </w:rPr>
              <w:t>K</w:t>
            </w:r>
            <w:r w:rsidRPr="00727096">
              <w:rPr>
                <w:rFonts w:asciiTheme="minorHAnsi" w:hAnsiTheme="minorHAnsi" w:cstheme="minorHAnsi"/>
              </w:rPr>
              <w:t>ensington</w:t>
            </w:r>
            <w:proofErr w:type="spellEnd"/>
            <w:r w:rsidRPr="00727096">
              <w:rPr>
                <w:rFonts w:asciiTheme="minorHAnsi" w:hAnsiTheme="minorHAnsi" w:cstheme="minorHAnsi"/>
              </w:rPr>
              <w:t xml:space="preserve"> Lock</w:t>
            </w:r>
          </w:p>
          <w:p w:rsidR="00BC47F9" w:rsidRPr="0085068C" w:rsidRDefault="00BC47F9" w:rsidP="00BC47F9">
            <w:pPr>
              <w:spacing w:line="288" w:lineRule="auto"/>
              <w:rPr>
                <w:rFonts w:asciiTheme="minorHAnsi" w:hAnsiTheme="minorHAnsi" w:cstheme="minorHAnsi"/>
                <w:sz w:val="20"/>
              </w:rPr>
            </w:pPr>
            <w:r w:rsidRPr="00727096">
              <w:rPr>
                <w:rFonts w:asciiTheme="minorHAnsi" w:hAnsiTheme="minorHAnsi" w:cstheme="minorHAnsi"/>
              </w:rPr>
              <w:t>Nanoszenie notatek bez komputera, Negatyw/Pozytyw, Obracanie obrazu, Pokaz slajdów, Stop klatka, Tryb Foto/Tekst, Wbudowany mikrofon, Zabezpieczenie hasłem</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rPr>
                <w:rFonts w:asciiTheme="minorHAnsi" w:hAnsiTheme="minorHAnsi" w:cstheme="minorHAnsi"/>
                <w:sz w:val="20"/>
              </w:rPr>
            </w:pP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2.</w:t>
            </w:r>
          </w:p>
        </w:tc>
        <w:tc>
          <w:tcPr>
            <w:tcW w:w="1560"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Router</w:t>
            </w:r>
          </w:p>
        </w:tc>
        <w:tc>
          <w:tcPr>
            <w:tcW w:w="896"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BC47F9" w:rsidRPr="0085068C" w:rsidRDefault="00BC47F9" w:rsidP="003C7E8B">
            <w:pPr>
              <w:spacing w:line="288" w:lineRule="auto"/>
              <w:rPr>
                <w:rFonts w:asciiTheme="minorHAnsi" w:hAnsiTheme="minorHAnsi" w:cstheme="minorHAnsi"/>
                <w:sz w:val="20"/>
              </w:rPr>
            </w:pPr>
            <w:r w:rsidRPr="00646CC5">
              <w:rPr>
                <w:rFonts w:asciiTheme="minorHAnsi" w:hAnsiTheme="minorHAnsi" w:cstheme="minorHAnsi"/>
              </w:rPr>
              <w:t>Router</w:t>
            </w:r>
            <w:r>
              <w:rPr>
                <w:rFonts w:asciiTheme="minorHAnsi" w:hAnsiTheme="minorHAnsi" w:cstheme="minorHAnsi"/>
              </w:rPr>
              <w:t xml:space="preserve"> </w:t>
            </w:r>
            <w:r w:rsidRPr="00646CC5">
              <w:rPr>
                <w:rFonts w:asciiTheme="minorHAnsi" w:hAnsiTheme="minorHAnsi" w:cstheme="minorHAnsi"/>
              </w:rPr>
              <w:t>xDSL,10/100Mbit Cable/</w:t>
            </w:r>
            <w:proofErr w:type="spellStart"/>
            <w:r w:rsidRPr="00646CC5">
              <w:rPr>
                <w:rFonts w:asciiTheme="minorHAnsi" w:hAnsiTheme="minorHAnsi" w:cstheme="minorHAnsi"/>
              </w:rPr>
              <w:t>xDSL</w:t>
            </w:r>
            <w:proofErr w:type="spellEnd"/>
            <w:r w:rsidRPr="00646CC5">
              <w:rPr>
                <w:rFonts w:asciiTheme="minorHAnsi" w:hAnsiTheme="minorHAnsi" w:cstheme="minorHAnsi"/>
              </w:rPr>
              <w:t xml:space="preserve">(RJ45), port WAN, 4xRJ45, częstotliwość </w:t>
            </w:r>
            <w:proofErr w:type="spellStart"/>
            <w:r w:rsidRPr="00646CC5">
              <w:rPr>
                <w:rFonts w:asciiTheme="minorHAnsi" w:hAnsiTheme="minorHAnsi" w:cstheme="minorHAnsi"/>
              </w:rPr>
              <w:t>WiFi</w:t>
            </w:r>
            <w:proofErr w:type="spellEnd"/>
            <w:r w:rsidRPr="00646CC5">
              <w:rPr>
                <w:rFonts w:asciiTheme="minorHAnsi" w:hAnsiTheme="minorHAnsi" w:cstheme="minorHAnsi"/>
              </w:rPr>
              <w:t xml:space="preserve"> 2,4 </w:t>
            </w:r>
            <w:proofErr w:type="spellStart"/>
            <w:r w:rsidRPr="00646CC5">
              <w:rPr>
                <w:rFonts w:asciiTheme="minorHAnsi" w:hAnsiTheme="minorHAnsi" w:cstheme="minorHAnsi"/>
              </w:rPr>
              <w:t>Ghz</w:t>
            </w:r>
            <w:proofErr w:type="spellEnd"/>
            <w:r w:rsidRPr="00646CC5">
              <w:rPr>
                <w:rFonts w:asciiTheme="minorHAnsi" w:hAnsiTheme="minorHAnsi" w:cstheme="minorHAnsi"/>
              </w:rPr>
              <w:t>, rodzaj anteny – zewnętrzna, odkręcana, IEEE 802.11g/n/</w:t>
            </w:r>
            <w:proofErr w:type="spellStart"/>
            <w:r w:rsidRPr="00646CC5">
              <w:rPr>
                <w:rFonts w:asciiTheme="minorHAnsi" w:hAnsiTheme="minorHAnsi" w:cstheme="minorHAnsi"/>
              </w:rPr>
              <w:t>ac</w:t>
            </w:r>
            <w:proofErr w:type="spellEnd"/>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rPr>
                <w:rFonts w:asciiTheme="minorHAnsi" w:hAnsiTheme="minorHAnsi" w:cstheme="minorHAnsi"/>
                <w:sz w:val="20"/>
              </w:rPr>
            </w:pP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3.</w:t>
            </w:r>
          </w:p>
        </w:tc>
        <w:tc>
          <w:tcPr>
            <w:tcW w:w="1560"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rPr>
              <w:t xml:space="preserve">Tablica interaktywna </w:t>
            </w:r>
            <w:r w:rsidRPr="00646CC5">
              <w:rPr>
                <w:rFonts w:asciiTheme="minorHAnsi" w:hAnsiTheme="minorHAnsi" w:cstheme="minorHAnsi"/>
              </w:rPr>
              <w:t xml:space="preserve"> </w:t>
            </w:r>
          </w:p>
        </w:tc>
        <w:tc>
          <w:tcPr>
            <w:tcW w:w="896"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38" w:type="dxa"/>
          </w:tcPr>
          <w:p w:rsidR="00BC47F9" w:rsidRPr="006655B8" w:rsidRDefault="00BC47F9" w:rsidP="00BC47F9">
            <w:pPr>
              <w:rPr>
                <w:rStyle w:val="Pogrubienie"/>
                <w:rFonts w:asciiTheme="minorHAnsi" w:hAnsiTheme="minorHAnsi" w:cstheme="minorHAnsi"/>
                <w:i/>
                <w:color w:val="FF0000"/>
              </w:rPr>
            </w:pPr>
            <w:r w:rsidRPr="00646CC5">
              <w:rPr>
                <w:rStyle w:val="Pogrubienie"/>
                <w:rFonts w:asciiTheme="minorHAnsi" w:hAnsiTheme="minorHAnsi" w:cstheme="minorHAnsi"/>
                <w:i/>
              </w:rPr>
              <w:t>Zestawy tablica interaktywna z projektorem o ultrakrótkiej ogniskowej</w:t>
            </w:r>
            <w:r>
              <w:rPr>
                <w:rStyle w:val="Pogrubienie"/>
                <w:rFonts w:asciiTheme="minorHAnsi" w:hAnsiTheme="minorHAnsi" w:cstheme="minorHAnsi"/>
                <w:i/>
              </w:rPr>
              <w:t xml:space="preserve"> </w:t>
            </w:r>
            <w:r w:rsidRPr="00646CC5">
              <w:rPr>
                <w:rFonts w:asciiTheme="minorHAnsi" w:hAnsiTheme="minorHAnsi" w:cstheme="minorHAnsi"/>
                <w:b/>
                <w:i/>
              </w:rPr>
              <w:t xml:space="preserve">z uchwytem zespolonym wraz z </w:t>
            </w:r>
            <w:r w:rsidRPr="00646CC5">
              <w:rPr>
                <w:rStyle w:val="Pogrubienie"/>
                <w:rFonts w:asciiTheme="minorHAnsi" w:hAnsiTheme="minorHAnsi" w:cstheme="minorHAnsi"/>
                <w:i/>
              </w:rPr>
              <w:t>głośnikami</w:t>
            </w:r>
            <w:r w:rsidRPr="00646CC5">
              <w:rPr>
                <w:rFonts w:asciiTheme="minorHAnsi" w:hAnsiTheme="minorHAnsi" w:cstheme="minorHAnsi"/>
                <w:i/>
              </w:rPr>
              <w:t xml:space="preserve"> i </w:t>
            </w:r>
            <w:r w:rsidRPr="00646CC5">
              <w:rPr>
                <w:rStyle w:val="Pogrubienie"/>
                <w:rFonts w:asciiTheme="minorHAnsi" w:hAnsiTheme="minorHAnsi" w:cstheme="minorHAnsi"/>
                <w:i/>
              </w:rPr>
              <w:t>przyłączem sygnałowym.</w:t>
            </w:r>
            <w:r>
              <w:rPr>
                <w:rStyle w:val="Pogrubienie"/>
                <w:rFonts w:asciiTheme="minorHAnsi" w:hAnsiTheme="minorHAnsi" w:cstheme="minorHAnsi"/>
                <w:i/>
              </w:rPr>
              <w:t xml:space="preserve"> </w:t>
            </w:r>
          </w:p>
          <w:p w:rsidR="00BC47F9" w:rsidRPr="00646CC5" w:rsidRDefault="00BC47F9" w:rsidP="00BC47F9">
            <w:pPr>
              <w:shd w:val="clear" w:color="auto" w:fill="FFFFFF" w:themeFill="background1"/>
              <w:spacing w:after="75"/>
              <w:ind w:right="75"/>
              <w:rPr>
                <w:rFonts w:asciiTheme="minorHAnsi" w:hAnsiTheme="minorHAnsi" w:cstheme="minorHAnsi"/>
                <w:i/>
              </w:rPr>
            </w:pPr>
            <w:r w:rsidRPr="00646CC5">
              <w:rPr>
                <w:rFonts w:asciiTheme="minorHAnsi" w:hAnsiTheme="minorHAnsi" w:cstheme="minorHAnsi"/>
                <w:i/>
              </w:rPr>
              <w:t xml:space="preserve">Technologia: pozycjonowanie w podczerwieni. Przekątna tablicy: </w:t>
            </w:r>
            <w:r w:rsidRPr="00F81F4D">
              <w:rPr>
                <w:rFonts w:asciiTheme="minorHAnsi" w:hAnsiTheme="minorHAnsi" w:cstheme="minorHAnsi"/>
                <w:i/>
              </w:rPr>
              <w:t>100 - 105". Przekątna powierzchni roboczej: 95 - 100". Rodzaj powierzchni: magnetyczna, matowa</w:t>
            </w:r>
            <w:r w:rsidRPr="00646CC5">
              <w:rPr>
                <w:rFonts w:asciiTheme="minorHAnsi" w:hAnsiTheme="minorHAnsi" w:cstheme="minorHAnsi"/>
                <w:i/>
              </w:rPr>
              <w:t xml:space="preserve">, porcelanowa </w:t>
            </w:r>
            <w:proofErr w:type="spellStart"/>
            <w:r w:rsidRPr="00646CC5">
              <w:rPr>
                <w:rFonts w:asciiTheme="minorHAnsi" w:hAnsiTheme="minorHAnsi" w:cstheme="minorHAnsi"/>
                <w:i/>
              </w:rPr>
              <w:t>PolyVision</w:t>
            </w:r>
            <w:proofErr w:type="spellEnd"/>
            <w:r w:rsidRPr="00646CC5">
              <w:rPr>
                <w:rFonts w:asciiTheme="minorHAnsi" w:hAnsiTheme="minorHAnsi" w:cstheme="minorHAnsi"/>
                <w:i/>
              </w:rPr>
              <w:t xml:space="preserve"> e3, </w:t>
            </w:r>
            <w:proofErr w:type="spellStart"/>
            <w:r w:rsidRPr="00646CC5">
              <w:rPr>
                <w:rFonts w:asciiTheme="minorHAnsi" w:hAnsiTheme="minorHAnsi" w:cstheme="minorHAnsi"/>
                <w:i/>
              </w:rPr>
              <w:t>suchościeralna</w:t>
            </w:r>
            <w:proofErr w:type="spellEnd"/>
            <w:r w:rsidRPr="00646CC5">
              <w:rPr>
                <w:rFonts w:asciiTheme="minorHAnsi" w:hAnsiTheme="minorHAnsi" w:cstheme="minorHAnsi"/>
                <w:i/>
              </w:rPr>
              <w:t>. Sposób obsługi: palec lub dowolny wskaźnik. Forma</w:t>
            </w:r>
            <w:r>
              <w:rPr>
                <w:rFonts w:asciiTheme="minorHAnsi" w:hAnsiTheme="minorHAnsi" w:cstheme="minorHAnsi"/>
                <w:i/>
              </w:rPr>
              <w:t>t obrazu: 16:10.</w:t>
            </w:r>
            <w:r w:rsidRPr="00646CC5">
              <w:rPr>
                <w:rFonts w:asciiTheme="minorHAnsi" w:hAnsiTheme="minorHAnsi" w:cstheme="minorHAnsi"/>
                <w:i/>
              </w:rPr>
              <w:t xml:space="preserve"> Komunikacja: USB. Paski skrótów: po obu stronach tablicy. Zasilanie:</w:t>
            </w:r>
            <w:r>
              <w:rPr>
                <w:rFonts w:asciiTheme="minorHAnsi" w:hAnsiTheme="minorHAnsi" w:cstheme="minorHAnsi"/>
                <w:i/>
              </w:rPr>
              <w:t xml:space="preserve"> </w:t>
            </w:r>
            <w:r w:rsidRPr="00646CC5">
              <w:rPr>
                <w:rFonts w:asciiTheme="minorHAnsi" w:hAnsiTheme="minorHAnsi" w:cstheme="minorHAnsi"/>
                <w:i/>
              </w:rPr>
              <w:t>USB.</w:t>
            </w:r>
          </w:p>
          <w:p w:rsidR="00BC47F9" w:rsidRPr="00646CC5" w:rsidRDefault="00BC47F9" w:rsidP="00BC47F9">
            <w:pPr>
              <w:shd w:val="clear" w:color="auto" w:fill="FFFFFF"/>
              <w:spacing w:after="150" w:line="264" w:lineRule="atLeast"/>
              <w:outlineLvl w:val="0"/>
              <w:rPr>
                <w:rFonts w:asciiTheme="minorHAnsi" w:hAnsiTheme="minorHAnsi" w:cstheme="minorHAnsi"/>
                <w:b/>
                <w:bCs/>
                <w:kern w:val="36"/>
                <w:u w:val="single"/>
              </w:rPr>
            </w:pPr>
            <w:r w:rsidRPr="00646CC5">
              <w:rPr>
                <w:rFonts w:asciiTheme="minorHAnsi" w:hAnsiTheme="minorHAnsi" w:cstheme="minorHAnsi"/>
                <w:b/>
                <w:bCs/>
                <w:kern w:val="36"/>
                <w:u w:val="single"/>
              </w:rPr>
              <w:lastRenderedPageBreak/>
              <w:t xml:space="preserve">Projektor ultra krótkoogniskowy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06"/>
              <w:gridCol w:w="3260"/>
            </w:tblGrid>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Zastosowanie projektora: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do tablic interaktywnych</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Technologia: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LCD</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Jasność [ANSI]:</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2700 - 3000</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Kontrast: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6000 - 10000:1</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Rozdzielczość:</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1024x768 (XGA)</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Proporcje obrazu:</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4:3</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Korekcja trapezu pionowa [w stopniach]:</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ind w:right="399"/>
                    <w:rPr>
                      <w:rFonts w:asciiTheme="minorHAnsi" w:hAnsiTheme="minorHAnsi" w:cstheme="minorHAnsi"/>
                      <w:i/>
                    </w:rPr>
                  </w:pPr>
                  <w:r w:rsidRPr="00F81F4D">
                    <w:rPr>
                      <w:rFonts w:asciiTheme="minorHAnsi" w:hAnsiTheme="minorHAnsi" w:cstheme="minorHAnsi"/>
                      <w:i/>
                      <w:szCs w:val="22"/>
                    </w:rPr>
                    <w:t>+/- 10</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Obiektyw: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F= 1.8, f= 4.78 mm</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Zoom optyczny: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1.4x</w:t>
                  </w:r>
                </w:p>
              </w:tc>
            </w:tr>
            <w:tr w:rsidR="00BC47F9" w:rsidRPr="00AE039A"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Kompatybilność video:</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lang w:val="en-US"/>
                    </w:rPr>
                  </w:pPr>
                  <w:r w:rsidRPr="00F81F4D">
                    <w:rPr>
                      <w:rFonts w:asciiTheme="minorHAnsi" w:hAnsiTheme="minorHAnsi" w:cstheme="minorHAnsi"/>
                      <w:i/>
                      <w:szCs w:val="22"/>
                      <w:lang w:val="en-US"/>
                    </w:rPr>
                    <w:t>NTSC; NTSC 3.58; NTSC 4.43; PAL; PAL-M; PAL-N; PAL60; SECAM</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Głośniki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20 -35 (mono)</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Wyjścia: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 pin; 3.5 mm Stereo Mini Jack; RJ45; USB (A)</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Wejścia :</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15-pin; HDMI; RCA; 3.5 mm Stereo Mini Jack;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9 pin (RS-232)</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Zasilanie [V/</w:t>
                  </w:r>
                  <w:proofErr w:type="spellStart"/>
                  <w:r w:rsidRPr="00F81F4D">
                    <w:rPr>
                      <w:rFonts w:asciiTheme="minorHAnsi" w:hAnsiTheme="minorHAnsi" w:cstheme="minorHAnsi"/>
                      <w:b/>
                      <w:bCs/>
                      <w:i/>
                      <w:szCs w:val="22"/>
                    </w:rPr>
                    <w:t>Hz</w:t>
                  </w:r>
                  <w:proofErr w:type="spellEnd"/>
                  <w:r w:rsidRPr="00F81F4D">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 xml:space="preserve">100-240 V AC; 50 - 60 </w:t>
                  </w:r>
                  <w:proofErr w:type="spellStart"/>
                  <w:r w:rsidRPr="00F81F4D">
                    <w:rPr>
                      <w:rFonts w:asciiTheme="minorHAnsi" w:hAnsiTheme="minorHAnsi" w:cstheme="minorHAnsi"/>
                      <w:i/>
                      <w:szCs w:val="22"/>
                    </w:rPr>
                    <w:t>Hz</w:t>
                  </w:r>
                  <w:proofErr w:type="spellEnd"/>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Pobór mocy: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297 (tryb wysokiej jasności); 234 (</w:t>
                  </w:r>
                  <w:proofErr w:type="spellStart"/>
                  <w:r w:rsidRPr="00F81F4D">
                    <w:rPr>
                      <w:rFonts w:asciiTheme="minorHAnsi" w:hAnsiTheme="minorHAnsi" w:cstheme="minorHAnsi"/>
                      <w:i/>
                      <w:szCs w:val="22"/>
                    </w:rPr>
                    <w:t>Normal</w:t>
                  </w:r>
                  <w:proofErr w:type="spellEnd"/>
                  <w:r w:rsidRPr="00F81F4D">
                    <w:rPr>
                      <w:rFonts w:asciiTheme="minorHAnsi" w:hAnsiTheme="minorHAnsi" w:cstheme="minorHAnsi"/>
                      <w:i/>
                      <w:szCs w:val="22"/>
                    </w:rPr>
                    <w:t>) / 0,4 (Stand-by)</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Lampa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235</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Inne funkcje: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 xml:space="preserve">AMX </w:t>
                  </w:r>
                  <w:proofErr w:type="spellStart"/>
                  <w:r w:rsidRPr="00646CC5">
                    <w:rPr>
                      <w:rFonts w:asciiTheme="minorHAnsi" w:hAnsiTheme="minorHAnsi" w:cstheme="minorHAnsi"/>
                      <w:i/>
                      <w:szCs w:val="22"/>
                    </w:rPr>
                    <w:t>Beacon</w:t>
                  </w:r>
                  <w:proofErr w:type="spellEnd"/>
                  <w:r w:rsidRPr="00646CC5">
                    <w:rPr>
                      <w:rFonts w:asciiTheme="minorHAnsi" w:hAnsiTheme="minorHAnsi" w:cstheme="minorHAnsi"/>
                      <w:i/>
                      <w:szCs w:val="22"/>
                    </w:rPr>
                    <w:t xml:space="preserve">; Automatyczny start i automatyczne wyłączanie; Automatyczny tryb ECO; Blokada klawiszy OSD; </w:t>
                  </w:r>
                  <w:proofErr w:type="spellStart"/>
                  <w:r w:rsidRPr="00646CC5">
                    <w:rPr>
                      <w:rFonts w:asciiTheme="minorHAnsi" w:hAnsiTheme="minorHAnsi" w:cstheme="minorHAnsi"/>
                      <w:i/>
                      <w:szCs w:val="22"/>
                    </w:rPr>
                    <w:t>CrestronRoomView</w:t>
                  </w:r>
                  <w:proofErr w:type="spellEnd"/>
                  <w:r w:rsidRPr="00646CC5">
                    <w:rPr>
                      <w:rFonts w:asciiTheme="minorHAnsi" w:hAnsiTheme="minorHAnsi" w:cstheme="minorHAnsi"/>
                      <w:i/>
                      <w:szCs w:val="22"/>
                    </w:rPr>
                    <w:t xml:space="preserve">; </w:t>
                  </w:r>
                  <w:r w:rsidRPr="00646CC5">
                    <w:rPr>
                      <w:rFonts w:asciiTheme="minorHAnsi" w:hAnsiTheme="minorHAnsi" w:cstheme="minorHAnsi"/>
                      <w:i/>
                      <w:szCs w:val="22"/>
                    </w:rPr>
                    <w:lastRenderedPageBreak/>
                    <w:t>Funkcja Direct Power-Off; Funkcja lupy; Funkcja wirtualnego pilota; Gniazdo zabezpieczające typu K-Slot</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lastRenderedPageBreak/>
                    <w:t>Akcesoria standardowe: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3E42A3" w:rsidRDefault="00BC47F9" w:rsidP="003C7E8B">
                  <w:pPr>
                    <w:rPr>
                      <w:rFonts w:asciiTheme="minorHAnsi" w:hAnsiTheme="minorHAnsi" w:cstheme="minorHAnsi"/>
                      <w:i/>
                      <w:color w:val="FF0000"/>
                    </w:rPr>
                  </w:pPr>
                  <w:r w:rsidRPr="00646482">
                    <w:rPr>
                      <w:rFonts w:asciiTheme="minorHAnsi" w:hAnsiTheme="minorHAnsi" w:cstheme="minorHAnsi"/>
                      <w:i/>
                      <w:szCs w:val="22"/>
                    </w:rPr>
                    <w:t xml:space="preserve">Kabel Sygnałowy Mini D-SUB; Kabel zasilający (1,8 m); Krótka instrukcja obsługi; Podręcznik użytkownika; Security </w:t>
                  </w:r>
                  <w:proofErr w:type="spellStart"/>
                  <w:r w:rsidRPr="00646482">
                    <w:rPr>
                      <w:rFonts w:asciiTheme="minorHAnsi" w:hAnsiTheme="minorHAnsi" w:cstheme="minorHAnsi"/>
                      <w:i/>
                      <w:szCs w:val="22"/>
                    </w:rPr>
                    <w:t>Sticker</w:t>
                  </w:r>
                  <w:proofErr w:type="spellEnd"/>
                  <w:r w:rsidRPr="00646482">
                    <w:rPr>
                      <w:rFonts w:asciiTheme="minorHAnsi" w:hAnsiTheme="minorHAnsi" w:cstheme="minorHAnsi"/>
                      <w:i/>
                      <w:szCs w:val="22"/>
                    </w:rPr>
                    <w:t xml:space="preserve">; Zestaw do montażu na ścianie </w:t>
                  </w:r>
                </w:p>
              </w:tc>
            </w:tr>
            <w:tr w:rsidR="00646482" w:rsidRPr="00646482"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646482" w:rsidP="003C7E8B">
                  <w:pPr>
                    <w:jc w:val="right"/>
                    <w:rPr>
                      <w:rFonts w:asciiTheme="minorHAnsi" w:hAnsiTheme="minorHAnsi" w:cstheme="minorHAnsi"/>
                      <w:b/>
                      <w:bCs/>
                      <w:i/>
                    </w:rPr>
                  </w:pPr>
                  <w:r w:rsidRPr="00646482">
                    <w:rPr>
                      <w:rFonts w:asciiTheme="minorHAnsi" w:hAnsiTheme="minorHAnsi" w:cstheme="minorHAnsi"/>
                      <w:b/>
                      <w:bCs/>
                      <w:i/>
                      <w:szCs w:val="22"/>
                    </w:rPr>
                    <w:t>Akcesoria dodatkowe</w:t>
                  </w:r>
                  <w:r w:rsidR="00BC47F9" w:rsidRPr="00646482">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BC47F9" w:rsidP="003C7E8B">
                  <w:pPr>
                    <w:rPr>
                      <w:rFonts w:asciiTheme="minorHAnsi" w:hAnsiTheme="minorHAnsi" w:cstheme="minorHAnsi"/>
                      <w:i/>
                    </w:rPr>
                  </w:pPr>
                  <w:r w:rsidRPr="00646482">
                    <w:rPr>
                      <w:rFonts w:asciiTheme="minorHAnsi" w:hAnsiTheme="minorHAnsi" w:cstheme="minorHAnsi"/>
                      <w:i/>
                      <w:szCs w:val="22"/>
                    </w:rPr>
                    <w:t>bez</w:t>
                  </w:r>
                  <w:r w:rsidR="00646482" w:rsidRPr="00646482">
                    <w:rPr>
                      <w:rFonts w:asciiTheme="minorHAnsi" w:hAnsiTheme="minorHAnsi" w:cstheme="minorHAnsi"/>
                      <w:i/>
                      <w:szCs w:val="22"/>
                    </w:rPr>
                    <w:t xml:space="preserve">przewodowy moduł LAN </w:t>
                  </w:r>
                  <w:r w:rsidRPr="00646482">
                    <w:rPr>
                      <w:rFonts w:asciiTheme="minorHAnsi" w:hAnsiTheme="minorHAnsi" w:cstheme="minorHAnsi"/>
                      <w:i/>
                      <w:szCs w:val="22"/>
                    </w:rPr>
                    <w:t xml:space="preserve">; </w:t>
                  </w:r>
                  <w:proofErr w:type="spellStart"/>
                  <w:r w:rsidRPr="00646482">
                    <w:rPr>
                      <w:rFonts w:asciiTheme="minorHAnsi" w:hAnsiTheme="minorHAnsi" w:cstheme="minorHAnsi"/>
                      <w:i/>
                      <w:szCs w:val="22"/>
                    </w:rPr>
                    <w:t>DisplayNote</w:t>
                  </w:r>
                  <w:proofErr w:type="spellEnd"/>
                  <w:r w:rsidR="00646482" w:rsidRPr="00646482">
                    <w:rPr>
                      <w:rFonts w:asciiTheme="minorHAnsi" w:hAnsiTheme="minorHAnsi" w:cstheme="minorHAnsi"/>
                      <w:i/>
                      <w:szCs w:val="22"/>
                    </w:rPr>
                    <w:t xml:space="preserve">; Lampa ; Moduł interaktywny ; Odbiornik </w:t>
                  </w:r>
                  <w:proofErr w:type="spellStart"/>
                  <w:r w:rsidR="00646482" w:rsidRPr="00646482">
                    <w:rPr>
                      <w:rFonts w:asciiTheme="minorHAnsi" w:hAnsiTheme="minorHAnsi" w:cstheme="minorHAnsi"/>
                      <w:i/>
                      <w:szCs w:val="22"/>
                    </w:rPr>
                    <w:t>WiDi</w:t>
                  </w:r>
                  <w:proofErr w:type="spellEnd"/>
                </w:p>
              </w:tc>
            </w:tr>
          </w:tbl>
          <w:p w:rsidR="00BC47F9" w:rsidRDefault="00BC47F9" w:rsidP="00BC47F9">
            <w:pPr>
              <w:shd w:val="clear" w:color="auto" w:fill="FFFFFF"/>
              <w:textAlignment w:val="baseline"/>
              <w:rPr>
                <w:rFonts w:asciiTheme="minorHAnsi" w:hAnsiTheme="minorHAnsi" w:cstheme="minorHAnsi"/>
                <w:b/>
                <w:color w:val="000000"/>
                <w:u w:val="single"/>
              </w:rPr>
            </w:pPr>
          </w:p>
          <w:p w:rsidR="00BC47F9" w:rsidRPr="00646CC5" w:rsidRDefault="00BC47F9" w:rsidP="00BC47F9">
            <w:pPr>
              <w:shd w:val="clear" w:color="auto" w:fill="FFFFFF"/>
              <w:textAlignment w:val="baseline"/>
              <w:rPr>
                <w:rFonts w:asciiTheme="minorHAnsi" w:hAnsiTheme="minorHAnsi" w:cstheme="minorHAnsi"/>
                <w:b/>
                <w:color w:val="000000"/>
                <w:u w:val="single"/>
              </w:rPr>
            </w:pPr>
            <w:r w:rsidRPr="00646CC5">
              <w:rPr>
                <w:rFonts w:asciiTheme="minorHAnsi" w:hAnsiTheme="minorHAnsi" w:cstheme="minorHAnsi"/>
                <w:b/>
                <w:color w:val="000000"/>
                <w:u w:val="single"/>
              </w:rPr>
              <w:t>Głośniki</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Rodzaj</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Listwa</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Moc wyjściowa [W</w:t>
            </w:r>
            <w:r w:rsidRPr="00F81F4D">
              <w:rPr>
                <w:rFonts w:asciiTheme="minorHAnsi" w:hAnsiTheme="minorHAnsi" w:cstheme="minorHAnsi"/>
                <w:bdr w:val="none" w:sz="0" w:space="0" w:color="auto" w:frame="1"/>
              </w:rPr>
              <w:t xml:space="preserve">]35 - </w:t>
            </w:r>
            <w:r w:rsidRPr="00F81F4D">
              <w:rPr>
                <w:rFonts w:asciiTheme="minorHAnsi" w:hAnsiTheme="minorHAnsi" w:cstheme="minorHAnsi"/>
              </w:rPr>
              <w:t> </w:t>
            </w:r>
            <w:r w:rsidRPr="00F81F4D">
              <w:rPr>
                <w:rFonts w:asciiTheme="minorHAnsi" w:hAnsiTheme="minorHAnsi" w:cstheme="minorHAnsi"/>
                <w:bdr w:val="none" w:sz="0" w:space="0" w:color="auto" w:frame="1"/>
              </w:rPr>
              <w:t xml:space="preserve">40, </w:t>
            </w:r>
            <w:r w:rsidRPr="00646CC5">
              <w:rPr>
                <w:rFonts w:asciiTheme="minorHAnsi" w:hAnsiTheme="minorHAnsi" w:cstheme="minorHAnsi"/>
                <w:color w:val="333333"/>
                <w:bdr w:val="none" w:sz="0" w:space="0" w:color="auto" w:frame="1"/>
              </w:rPr>
              <w:t>Liczba kanałów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2.0. Pr</w:t>
            </w:r>
            <w:r>
              <w:rPr>
                <w:rFonts w:asciiTheme="minorHAnsi" w:hAnsiTheme="minorHAnsi" w:cstheme="minorHAnsi"/>
                <w:color w:val="333333"/>
                <w:bdr w:val="none" w:sz="0" w:space="0" w:color="auto" w:frame="1"/>
              </w:rPr>
              <w:t xml:space="preserve">zetwornik Pełnozakresowe. </w:t>
            </w:r>
            <w:r w:rsidRPr="00646CC5">
              <w:rPr>
                <w:rFonts w:asciiTheme="minorHAnsi" w:hAnsiTheme="minorHAnsi" w:cstheme="minorHAnsi"/>
                <w:color w:val="333333"/>
                <w:bdr w:val="none" w:sz="0" w:space="0" w:color="auto" w:frame="1"/>
              </w:rPr>
              <w:t xml:space="preserve"> Pasmo przenoszenia: 20 - 20000 </w:t>
            </w:r>
            <w:proofErr w:type="spellStart"/>
            <w:r w:rsidRPr="00646CC5">
              <w:rPr>
                <w:rFonts w:asciiTheme="minorHAnsi" w:hAnsiTheme="minorHAnsi" w:cstheme="minorHAnsi"/>
                <w:color w:val="333333"/>
                <w:bdr w:val="none" w:sz="0" w:space="0" w:color="auto" w:frame="1"/>
              </w:rPr>
              <w:t>Hz</w:t>
            </w:r>
            <w:proofErr w:type="spellEnd"/>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color w:val="000000"/>
              </w:rPr>
              <w:t xml:space="preserve">Funkcje: </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Funkcje Bluetooth</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Strumieniowe odtwarzanie muzyki. Korektor dźwięku</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Regulacja niskich/wysokich tonów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Tryb Noc</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Zastosowane technologie</w:t>
            </w:r>
            <w:r w:rsidRPr="00646CC5">
              <w:rPr>
                <w:rFonts w:asciiTheme="minorHAnsi" w:hAnsiTheme="minorHAnsi" w:cstheme="minorHAnsi"/>
                <w:color w:val="333333"/>
              </w:rPr>
              <w:t xml:space="preserve"> - </w:t>
            </w:r>
            <w:r w:rsidRPr="00646CC5">
              <w:rPr>
                <w:rFonts w:asciiTheme="minorHAnsi" w:hAnsiTheme="minorHAnsi" w:cstheme="minorHAnsi"/>
                <w:color w:val="333333"/>
                <w:bdr w:val="none" w:sz="0" w:space="0" w:color="auto" w:frame="1"/>
              </w:rPr>
              <w:t xml:space="preserve">Virtual </w:t>
            </w:r>
            <w:proofErr w:type="spellStart"/>
            <w:r w:rsidRPr="00646CC5">
              <w:rPr>
                <w:rFonts w:asciiTheme="minorHAnsi" w:hAnsiTheme="minorHAnsi" w:cstheme="minorHAnsi"/>
                <w:color w:val="333333"/>
                <w:bdr w:val="none" w:sz="0" w:space="0" w:color="auto" w:frame="1"/>
              </w:rPr>
              <w:t>Surround</w:t>
            </w:r>
            <w:proofErr w:type="spellEnd"/>
            <w:r>
              <w:rPr>
                <w:rFonts w:asciiTheme="minorHAnsi" w:hAnsiTheme="minorHAnsi" w:cstheme="minorHAnsi"/>
                <w:color w:val="333333"/>
                <w:bdr w:val="none" w:sz="0" w:space="0" w:color="auto" w:frame="1"/>
              </w:rPr>
              <w:t>.</w:t>
            </w:r>
            <w:r w:rsidRPr="00646CC5">
              <w:rPr>
                <w:rFonts w:asciiTheme="minorHAnsi" w:hAnsiTheme="minorHAnsi" w:cstheme="minorHAnsi"/>
                <w:color w:val="333333"/>
              </w:rPr>
              <w:t> </w:t>
            </w:r>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b/>
                <w:color w:val="000000"/>
                <w:u w:val="single"/>
              </w:rPr>
              <w:t xml:space="preserve">Złącza </w:t>
            </w:r>
            <w:r>
              <w:rPr>
                <w:rFonts w:asciiTheme="minorHAnsi" w:hAnsiTheme="minorHAnsi" w:cstheme="minorHAnsi"/>
                <w:color w:val="333333"/>
                <w:bdr w:val="none" w:sz="0" w:space="0" w:color="auto" w:frame="1"/>
              </w:rPr>
              <w:t>USB</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Optyczne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Koaksjalne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Wejście AUX</w:t>
            </w:r>
            <w:r>
              <w:rPr>
                <w:rFonts w:asciiTheme="minorHAnsi" w:hAnsiTheme="minorHAnsi" w:cstheme="minorHAnsi"/>
                <w:color w:val="333333"/>
              </w:rPr>
              <w:t>.</w:t>
            </w:r>
          </w:p>
          <w:p w:rsidR="00BC47F9" w:rsidRPr="0085068C" w:rsidRDefault="00BC47F9" w:rsidP="00BC47F9">
            <w:pPr>
              <w:spacing w:line="288" w:lineRule="auto"/>
              <w:jc w:val="both"/>
              <w:rPr>
                <w:rFonts w:asciiTheme="minorHAnsi" w:hAnsiTheme="minorHAnsi" w:cstheme="minorHAnsi"/>
                <w:sz w:val="20"/>
              </w:rPr>
            </w:pPr>
            <w:r w:rsidRPr="00646CC5">
              <w:rPr>
                <w:rFonts w:asciiTheme="minorHAnsi" w:hAnsiTheme="minorHAnsi" w:cstheme="minorHAnsi"/>
                <w:b/>
                <w:color w:val="000000"/>
                <w:u w:val="single"/>
              </w:rPr>
              <w:t xml:space="preserve">Fizyczne: </w:t>
            </w:r>
            <w:r w:rsidRPr="00646CC5">
              <w:rPr>
                <w:rFonts w:asciiTheme="minorHAnsi" w:hAnsiTheme="minorHAnsi" w:cstheme="minorHAnsi"/>
                <w:color w:val="333333"/>
                <w:bdr w:val="none" w:sz="0" w:space="0" w:color="auto" w:frame="1"/>
              </w:rPr>
              <w:t>Możliwość zawieszenia na ścianie.</w:t>
            </w:r>
            <w:r>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000000"/>
              </w:rPr>
              <w:t xml:space="preserve">Ogólne - </w:t>
            </w:r>
            <w:r w:rsidRPr="00646CC5">
              <w:rPr>
                <w:rFonts w:asciiTheme="minorHAnsi" w:hAnsiTheme="minorHAnsi" w:cstheme="minorHAnsi"/>
                <w:color w:val="333333"/>
                <w:bdr w:val="none" w:sz="0" w:space="0" w:color="auto" w:frame="1"/>
              </w:rPr>
              <w:t xml:space="preserve">Pobór mocy (czuwanie) [W] </w:t>
            </w:r>
            <w:r w:rsidRPr="00F81F4D">
              <w:rPr>
                <w:rFonts w:asciiTheme="minorHAnsi" w:hAnsiTheme="minorHAnsi" w:cstheme="minorHAnsi"/>
                <w:bdr w:val="none" w:sz="0" w:space="0" w:color="auto" w:frame="1"/>
              </w:rPr>
              <w:t xml:space="preserve">0.5 -1. Pobór </w:t>
            </w:r>
            <w:r w:rsidRPr="00646CC5">
              <w:rPr>
                <w:rFonts w:asciiTheme="minorHAnsi" w:hAnsiTheme="minorHAnsi" w:cstheme="minorHAnsi"/>
                <w:color w:val="333333"/>
                <w:bdr w:val="none" w:sz="0" w:space="0" w:color="auto" w:frame="1"/>
              </w:rPr>
              <w:t>mocy [W]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25</w:t>
            </w:r>
            <w:r>
              <w:rPr>
                <w:rFonts w:asciiTheme="minorHAnsi" w:hAnsiTheme="minorHAnsi" w:cstheme="minorHAnsi"/>
                <w:color w:val="333333"/>
                <w:bdr w:val="none" w:sz="0" w:space="0" w:color="auto" w:frame="1"/>
              </w:rPr>
              <w:t xml:space="preserve"> </w:t>
            </w:r>
            <w:r w:rsidRPr="00F81F4D">
              <w:rPr>
                <w:rFonts w:asciiTheme="minorHAnsi" w:hAnsiTheme="minorHAnsi" w:cstheme="minorHAnsi"/>
                <w:bdr w:val="none" w:sz="0" w:space="0" w:color="auto" w:frame="1"/>
              </w:rPr>
              <w:t xml:space="preserve">-30. </w:t>
            </w:r>
            <w:r w:rsidRPr="00646CC5">
              <w:rPr>
                <w:rFonts w:asciiTheme="minorHAnsi" w:hAnsiTheme="minorHAnsi" w:cstheme="minorHAnsi"/>
                <w:color w:val="333333"/>
                <w:bdr w:val="none" w:sz="0" w:space="0" w:color="auto" w:frame="1"/>
              </w:rPr>
              <w:t xml:space="preserve">Zasilanie 220–240 V, 50 </w:t>
            </w:r>
            <w:proofErr w:type="spellStart"/>
            <w:r w:rsidRPr="00646CC5">
              <w:rPr>
                <w:rFonts w:asciiTheme="minorHAnsi" w:hAnsiTheme="minorHAnsi" w:cstheme="minorHAnsi"/>
                <w:color w:val="333333"/>
                <w:bdr w:val="none" w:sz="0" w:space="0" w:color="auto" w:frame="1"/>
              </w:rPr>
              <w:t>Hz</w:t>
            </w:r>
            <w:proofErr w:type="spellEnd"/>
            <w:r w:rsidRPr="00646CC5">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333333"/>
                <w:bdr w:val="none" w:sz="0" w:space="0" w:color="auto" w:frame="1"/>
              </w:rPr>
              <w:t>Kolor</w:t>
            </w:r>
            <w:r w:rsidRPr="00646CC5">
              <w:rPr>
                <w:rFonts w:asciiTheme="minorHAnsi" w:hAnsiTheme="minorHAnsi" w:cstheme="minorHAnsi"/>
                <w:b/>
                <w:color w:val="333333"/>
              </w:rPr>
              <w:t xml:space="preserve">: </w:t>
            </w:r>
            <w:r w:rsidRPr="00646CC5">
              <w:rPr>
                <w:rFonts w:asciiTheme="minorHAnsi" w:hAnsiTheme="minorHAnsi" w:cstheme="minorHAnsi"/>
                <w:color w:val="333333"/>
                <w:bdr w:val="none" w:sz="0" w:space="0" w:color="auto" w:frame="1"/>
              </w:rPr>
              <w:t>Czarny. Załączone wyposażenie - Baterie do pilota</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Pilot. Okres gwarancji</w:t>
            </w:r>
            <w:r w:rsidRPr="00646CC5">
              <w:rPr>
                <w:rFonts w:asciiTheme="minorHAnsi" w:hAnsiTheme="minorHAnsi" w:cstheme="minorHAnsi"/>
                <w:color w:val="333333"/>
              </w:rPr>
              <w:t xml:space="preserve">  min. </w:t>
            </w:r>
            <w:r w:rsidRPr="00646CC5">
              <w:rPr>
                <w:rFonts w:asciiTheme="minorHAnsi" w:hAnsiTheme="minorHAnsi" w:cstheme="minorHAnsi"/>
                <w:color w:val="333333"/>
                <w:bdr w:val="none" w:sz="0" w:space="0" w:color="auto" w:frame="1"/>
              </w:rPr>
              <w:t>24 miesiące.</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4.</w:t>
            </w:r>
          </w:p>
        </w:tc>
        <w:tc>
          <w:tcPr>
            <w:tcW w:w="1560" w:type="dxa"/>
          </w:tcPr>
          <w:p w:rsidR="00BC47F9" w:rsidRPr="0085068C" w:rsidRDefault="00C71257" w:rsidP="003C7E8B">
            <w:pPr>
              <w:spacing w:line="288" w:lineRule="auto"/>
              <w:jc w:val="center"/>
              <w:rPr>
                <w:rFonts w:asciiTheme="minorHAnsi" w:hAnsiTheme="minorHAnsi" w:cstheme="minorHAnsi"/>
                <w:sz w:val="20"/>
              </w:rPr>
            </w:pPr>
            <w:r w:rsidRPr="00FA2E54">
              <w:rPr>
                <w:rFonts w:asciiTheme="minorHAnsi" w:hAnsiTheme="minorHAnsi" w:cstheme="minorHAnsi"/>
              </w:rPr>
              <w:t xml:space="preserve">Oprogramowanie do tablic </w:t>
            </w:r>
            <w:r w:rsidRPr="00FA2E54">
              <w:rPr>
                <w:rFonts w:asciiTheme="minorHAnsi" w:hAnsiTheme="minorHAnsi" w:cstheme="minorHAnsi"/>
              </w:rPr>
              <w:lastRenderedPageBreak/>
              <w:t>interaktywnych</w:t>
            </w:r>
          </w:p>
        </w:tc>
        <w:tc>
          <w:tcPr>
            <w:tcW w:w="896" w:type="dxa"/>
          </w:tcPr>
          <w:p w:rsidR="00BC47F9" w:rsidRPr="0085068C" w:rsidRDefault="00C71257" w:rsidP="003C7E8B">
            <w:pPr>
              <w:spacing w:line="288" w:lineRule="auto"/>
              <w:jc w:val="center"/>
              <w:rPr>
                <w:rFonts w:asciiTheme="minorHAnsi" w:hAnsiTheme="minorHAnsi" w:cstheme="minorHAnsi"/>
                <w:sz w:val="20"/>
              </w:rPr>
            </w:pPr>
            <w:r w:rsidRPr="001923B0">
              <w:rPr>
                <w:rFonts w:asciiTheme="minorHAnsi" w:hAnsiTheme="minorHAnsi" w:cstheme="minorHAnsi"/>
                <w:sz w:val="20"/>
              </w:rPr>
              <w:lastRenderedPageBreak/>
              <w:t>4 zestawy</w:t>
            </w:r>
          </w:p>
        </w:tc>
        <w:tc>
          <w:tcPr>
            <w:tcW w:w="6338" w:type="dxa"/>
          </w:tcPr>
          <w:p w:rsidR="00C71257" w:rsidRPr="00FA2E54" w:rsidRDefault="00C71257" w:rsidP="00C71257">
            <w:pPr>
              <w:spacing w:line="288" w:lineRule="auto"/>
              <w:jc w:val="both"/>
              <w:rPr>
                <w:rFonts w:asciiTheme="minorHAnsi" w:hAnsiTheme="minorHAnsi" w:cstheme="minorHAnsi"/>
                <w:shd w:val="clear" w:color="auto" w:fill="FFFFFF"/>
              </w:rPr>
            </w:pPr>
            <w:r w:rsidRPr="00FA2E54">
              <w:rPr>
                <w:rFonts w:asciiTheme="minorHAnsi" w:hAnsiTheme="minorHAnsi" w:cstheme="minorHAnsi"/>
                <w:shd w:val="clear" w:color="auto" w:fill="FFFFFF"/>
              </w:rPr>
              <w:t xml:space="preserve">Plansze (obejmujące min. 30 tematów)  interaktywne do przedmiotów: biologia, chemia, fizyka, geografia zgodne z podstawą </w:t>
            </w:r>
            <w:r w:rsidRPr="00FA2E54">
              <w:rPr>
                <w:rFonts w:asciiTheme="minorHAnsi" w:hAnsiTheme="minorHAnsi" w:cstheme="minorHAnsi"/>
                <w:shd w:val="clear" w:color="auto" w:fill="FFFFFF"/>
              </w:rPr>
              <w:lastRenderedPageBreak/>
              <w:t>programową dla szkoły podstawowej. Dla każdego przedmiotu plansza zawiera: zdjęcia, ilustracje oraz  filmy. Materiał interaktywny pozwalający lepiej zrozumieć prezentowane zagadnienia.</w:t>
            </w:r>
          </w:p>
          <w:p w:rsidR="00BC47F9" w:rsidRPr="0085068C" w:rsidRDefault="00C71257" w:rsidP="00C71257">
            <w:pPr>
              <w:spacing w:line="288" w:lineRule="auto"/>
              <w:jc w:val="both"/>
              <w:rPr>
                <w:rFonts w:asciiTheme="minorHAnsi" w:hAnsiTheme="minorHAnsi" w:cstheme="minorHAnsi"/>
                <w:sz w:val="20"/>
              </w:rPr>
            </w:pPr>
            <w:r w:rsidRPr="00FA2E54">
              <w:rPr>
                <w:rFonts w:asciiTheme="minorHAnsi" w:hAnsiTheme="minorHAnsi" w:cstheme="minorHAnsi"/>
                <w:shd w:val="clear" w:color="auto" w:fill="FFFFFF"/>
              </w:rPr>
              <w:t>Plansze, które można wykorzystać także na lekcjach przyrody.</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646CC5" w:rsidTr="003C7E8B">
        <w:trPr>
          <w:trHeight w:val="1137"/>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5.</w:t>
            </w:r>
          </w:p>
        </w:tc>
        <w:tc>
          <w:tcPr>
            <w:tcW w:w="1560" w:type="dxa"/>
          </w:tcPr>
          <w:p w:rsidR="00BC47F9" w:rsidRPr="0085068C" w:rsidRDefault="00C71257" w:rsidP="003C7E8B">
            <w:pPr>
              <w:spacing w:line="288" w:lineRule="auto"/>
              <w:jc w:val="center"/>
              <w:rPr>
                <w:rFonts w:asciiTheme="minorHAnsi" w:hAnsiTheme="minorHAnsi" w:cstheme="minorHAnsi"/>
                <w:sz w:val="20"/>
              </w:rPr>
            </w:pPr>
            <w:r w:rsidRPr="00646CC5">
              <w:rPr>
                <w:rFonts w:asciiTheme="minorHAnsi" w:hAnsiTheme="minorHAnsi" w:cstheme="minorHAnsi"/>
              </w:rPr>
              <w:t>Aparat fotograficzny</w:t>
            </w:r>
          </w:p>
        </w:tc>
        <w:tc>
          <w:tcPr>
            <w:tcW w:w="896" w:type="dxa"/>
          </w:tcPr>
          <w:p w:rsidR="00BC47F9" w:rsidRPr="0085068C" w:rsidRDefault="00C71257"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Aparat kompaktowy z wizjerem i zoomem optycznym</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Opis: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Przetwornik obrazu CMOS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 xml:space="preserve">LICZBA PIKSELI (EFEKTYWNIE) Min. 18 </w:t>
            </w:r>
            <w:proofErr w:type="spellStart"/>
            <w:r w:rsidRPr="007E3683">
              <w:rPr>
                <w:rFonts w:asciiTheme="minorHAnsi" w:hAnsiTheme="minorHAnsi" w:cstheme="minorHAnsi"/>
              </w:rPr>
              <w:t>Mpix</w:t>
            </w:r>
            <w:proofErr w:type="spellEnd"/>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zapisywanego zdjęcia 5456 x 3632</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nagrywania filmów 1920 x 1080</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Lampa Błyskowa</w:t>
            </w:r>
          </w:p>
          <w:p w:rsidR="00C71257" w:rsidRPr="00646CC5" w:rsidRDefault="00C71257" w:rsidP="00C71257">
            <w:pPr>
              <w:spacing w:after="120"/>
              <w:textAlignment w:val="baseline"/>
              <w:outlineLvl w:val="5"/>
              <w:rPr>
                <w:rFonts w:asciiTheme="minorHAnsi" w:hAnsiTheme="minorHAnsi" w:cstheme="minorHAnsi"/>
              </w:rPr>
            </w:pPr>
            <w:r w:rsidRPr="00646CC5">
              <w:rPr>
                <w:rFonts w:asciiTheme="minorHAnsi" w:hAnsiTheme="minorHAnsi" w:cstheme="minorHAnsi"/>
              </w:rPr>
              <w:t>Zawartość opakowania</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Akumulator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Zasilacz sieciowy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Przewód micro USB</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Pasek na rękę</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Instrukcja obsługi</w:t>
            </w:r>
          </w:p>
          <w:p w:rsidR="00BC47F9" w:rsidRPr="0085068C" w:rsidRDefault="00C71257" w:rsidP="00C71257">
            <w:pPr>
              <w:spacing w:line="288" w:lineRule="auto"/>
              <w:jc w:val="both"/>
              <w:rPr>
                <w:rFonts w:asciiTheme="minorHAnsi" w:hAnsiTheme="minorHAnsi" w:cstheme="minorHAnsi"/>
                <w:sz w:val="20"/>
              </w:rPr>
            </w:pPr>
            <w:r w:rsidRPr="00646CC5">
              <w:rPr>
                <w:rFonts w:asciiTheme="minorHAnsi" w:hAnsiTheme="minorHAnsi" w:cstheme="minorHAnsi"/>
              </w:rPr>
              <w:t>Przewód zasilający</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727096" w:rsidTr="003C7E8B">
        <w:trPr>
          <w:trHeight w:val="48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6.</w:t>
            </w:r>
          </w:p>
        </w:tc>
        <w:tc>
          <w:tcPr>
            <w:tcW w:w="1560" w:type="dxa"/>
          </w:tcPr>
          <w:p w:rsidR="00BC47F9" w:rsidRPr="0085068C" w:rsidRDefault="00C71257" w:rsidP="003C7E8B">
            <w:pPr>
              <w:spacing w:line="288" w:lineRule="auto"/>
              <w:jc w:val="center"/>
              <w:rPr>
                <w:rFonts w:asciiTheme="minorHAnsi" w:hAnsiTheme="minorHAnsi" w:cstheme="minorHAnsi"/>
                <w:sz w:val="20"/>
              </w:rPr>
            </w:pPr>
            <w:r w:rsidRPr="00646CC5">
              <w:rPr>
                <w:rFonts w:asciiTheme="minorHAnsi" w:hAnsiTheme="minorHAnsi" w:cstheme="minorHAnsi"/>
              </w:rPr>
              <w:t>Wielofunkcyjne urządzenie laserowe drukujące w kolorze z WIFI</w:t>
            </w:r>
          </w:p>
        </w:tc>
        <w:tc>
          <w:tcPr>
            <w:tcW w:w="896" w:type="dxa"/>
          </w:tcPr>
          <w:p w:rsidR="00BC47F9" w:rsidRPr="0085068C" w:rsidRDefault="00C71257"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6B0E43" w:rsidRPr="00646CC5" w:rsidRDefault="006B0E43" w:rsidP="006B0E43">
            <w:pPr>
              <w:spacing w:line="288" w:lineRule="auto"/>
              <w:jc w:val="center"/>
              <w:rPr>
                <w:rFonts w:asciiTheme="minorHAnsi" w:hAnsiTheme="minorHAnsi" w:cstheme="minorHAnsi"/>
              </w:rPr>
            </w:pPr>
            <w:r w:rsidRPr="00646CC5">
              <w:rPr>
                <w:rFonts w:asciiTheme="minorHAnsi" w:hAnsiTheme="minorHAnsi" w:cstheme="minorHAnsi"/>
              </w:rPr>
              <w:t>Wielofunkcyjne urządzenie laserowe drukujące w kolorze z WIFI</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skanowanie dwug</w:t>
            </w:r>
            <w:r w:rsidR="004F7DD6">
              <w:rPr>
                <w:rFonts w:asciiTheme="minorHAnsi" w:hAnsiTheme="minorHAnsi" w:cstheme="minorHAnsi"/>
                <w:color w:val="000000"/>
                <w:bdr w:val="none" w:sz="0" w:space="0" w:color="auto" w:frame="1"/>
              </w:rPr>
              <w:t xml:space="preserve">łowicowe w jednym przebiegu </w:t>
            </w:r>
            <w:r w:rsidRPr="00646CC5">
              <w:rPr>
                <w:rFonts w:asciiTheme="minorHAnsi" w:hAnsiTheme="minorHAnsi" w:cstheme="minorHAnsi"/>
                <w:color w:val="000000"/>
                <w:bdr w:val="none" w:sz="0" w:space="0" w:color="auto" w:frame="1"/>
              </w:rPr>
              <w:t>.</w:t>
            </w:r>
          </w:p>
          <w:p w:rsidR="006F3405" w:rsidRPr="00FD2F72" w:rsidRDefault="006F3405" w:rsidP="006F31D4">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Pr>
                <w:rFonts w:asciiTheme="minorHAnsi" w:hAnsiTheme="minorHAnsi" w:cstheme="minorHAnsi"/>
                <w:color w:val="000000"/>
                <w:bdr w:val="none" w:sz="0" w:space="0" w:color="auto" w:frame="1"/>
              </w:rPr>
              <w:t>Zalecana miesięczna</w:t>
            </w:r>
            <w:r w:rsidR="004F7DD6">
              <w:rPr>
                <w:rFonts w:asciiTheme="minorHAnsi" w:hAnsiTheme="minorHAnsi" w:cstheme="minorHAnsi"/>
                <w:color w:val="000000"/>
                <w:bdr w:val="none" w:sz="0" w:space="0" w:color="auto" w:frame="1"/>
              </w:rPr>
              <w:t xml:space="preserve"> wydajności druku  </w:t>
            </w:r>
            <w:r w:rsidR="006B0E43" w:rsidRPr="00646CC5">
              <w:rPr>
                <w:rFonts w:asciiTheme="minorHAnsi" w:hAnsiTheme="minorHAnsi" w:cstheme="minorHAnsi"/>
                <w:color w:val="000000"/>
                <w:bdr w:val="none" w:sz="0" w:space="0" w:color="auto" w:frame="1"/>
              </w:rPr>
              <w:t>do 6000 stron</w:t>
            </w:r>
            <w:r w:rsidR="004F7DD6">
              <w:rPr>
                <w:rFonts w:ascii="Calibri" w:hAnsi="Calibri" w:cs="Calibri"/>
                <w:color w:val="000000"/>
                <w:bdr w:val="none" w:sz="0" w:space="0" w:color="auto" w:frame="1"/>
              </w:rPr>
              <w:t xml:space="preserve"> i prędkości druku do 40 str.</w:t>
            </w:r>
          </w:p>
          <w:p w:rsidR="00FD2F72" w:rsidRPr="006F31D4" w:rsidRDefault="00FD2F72" w:rsidP="006F31D4">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135CE4">
              <w:rPr>
                <w:rFonts w:ascii="Times New Roman" w:hAnsi="Times New Roman"/>
                <w:sz w:val="24"/>
                <w:szCs w:val="24"/>
              </w:rPr>
              <w:t>wymaga w urządz</w:t>
            </w:r>
            <w:r>
              <w:rPr>
                <w:rFonts w:ascii="Times New Roman" w:hAnsi="Times New Roman"/>
              </w:rPr>
              <w:t>eniu min.2 pojemniki o pojemności</w:t>
            </w:r>
            <w:r w:rsidRPr="00135CE4">
              <w:rPr>
                <w:rFonts w:ascii="Times New Roman" w:hAnsi="Times New Roman"/>
                <w:sz w:val="24"/>
                <w:szCs w:val="24"/>
              </w:rPr>
              <w:t xml:space="preserve"> 1min.600, 2min. 250</w:t>
            </w:r>
            <w:r>
              <w:rPr>
                <w:rFonts w:ascii="Times New Roman" w:hAnsi="Times New Roman"/>
                <w:sz w:val="24"/>
                <w:szCs w:val="24"/>
              </w:rPr>
              <w:t>.</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 xml:space="preserve">Szybsza praca z jednoprzebiegowym skanowaniem dwugłowicowym. Skanowanie dokumentów i wysyłanie plików cyfrowych do poczty elektronicznej, chmury, folderów </w:t>
            </w:r>
            <w:r w:rsidRPr="00646CC5">
              <w:rPr>
                <w:rFonts w:asciiTheme="minorHAnsi" w:hAnsiTheme="minorHAnsi" w:cstheme="minorHAnsi"/>
                <w:color w:val="000000"/>
                <w:bdr w:val="none" w:sz="0" w:space="0" w:color="auto" w:frame="1"/>
              </w:rPr>
              <w:lastRenderedPageBreak/>
              <w:t>sieciowych lub na dysk USB w jednym prostym kroku.</w:t>
            </w:r>
          </w:p>
          <w:p w:rsidR="00BC47F9" w:rsidRPr="0085068C" w:rsidRDefault="006B0E43" w:rsidP="006B0E43">
            <w:pPr>
              <w:spacing w:line="288" w:lineRule="auto"/>
              <w:jc w:val="both"/>
              <w:rPr>
                <w:rFonts w:asciiTheme="minorHAnsi" w:hAnsiTheme="minorHAnsi" w:cstheme="minorHAnsi"/>
                <w:sz w:val="20"/>
              </w:rPr>
            </w:pPr>
            <w:r w:rsidRPr="00646CC5">
              <w:rPr>
                <w:rFonts w:asciiTheme="minorHAnsi" w:hAnsiTheme="minorHAnsi" w:cstheme="minorHAnsi"/>
                <w:color w:val="000000"/>
                <w:bdr w:val="none" w:sz="0" w:space="0" w:color="auto" w:frame="1"/>
              </w:rPr>
              <w:t>Oszczędność papieru dzięki drukowaniu dwustronnemu i wykorzystaniu automatycznego podajnika dokumentów na 50 arkuszy w celu zwiększenia wydajności.</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727096" w:rsidTr="003C7E8B">
        <w:trPr>
          <w:trHeight w:val="48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7.</w:t>
            </w:r>
          </w:p>
        </w:tc>
        <w:tc>
          <w:tcPr>
            <w:tcW w:w="1560" w:type="dxa"/>
          </w:tcPr>
          <w:p w:rsidR="003D6300" w:rsidRPr="00646CC5" w:rsidRDefault="003D6300" w:rsidP="003D6300">
            <w:pPr>
              <w:spacing w:line="288" w:lineRule="auto"/>
              <w:jc w:val="center"/>
              <w:rPr>
                <w:rFonts w:asciiTheme="minorHAnsi" w:hAnsiTheme="minorHAnsi" w:cstheme="minorHAnsi"/>
              </w:rPr>
            </w:pPr>
            <w:r w:rsidRPr="00646CC5">
              <w:rPr>
                <w:rFonts w:asciiTheme="minorHAnsi" w:hAnsiTheme="minorHAnsi" w:cstheme="minorHAnsi"/>
              </w:rPr>
              <w:t xml:space="preserve">Mobilna szafka na komputery przenośne z sekcją zasilania </w:t>
            </w:r>
          </w:p>
          <w:p w:rsidR="00BC47F9" w:rsidRPr="0085068C" w:rsidRDefault="00BC47F9" w:rsidP="003C7E8B">
            <w:pPr>
              <w:spacing w:line="288" w:lineRule="auto"/>
              <w:jc w:val="center"/>
              <w:rPr>
                <w:rFonts w:asciiTheme="minorHAnsi" w:hAnsiTheme="minorHAnsi" w:cstheme="minorHAnsi"/>
                <w:sz w:val="20"/>
              </w:rPr>
            </w:pPr>
          </w:p>
        </w:tc>
        <w:tc>
          <w:tcPr>
            <w:tcW w:w="896" w:type="dxa"/>
          </w:tcPr>
          <w:p w:rsidR="00BC47F9" w:rsidRPr="0085068C" w:rsidRDefault="003D6300"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shd w:val="clear" w:color="auto" w:fill="auto"/>
          </w:tcPr>
          <w:p w:rsidR="003D6300" w:rsidRPr="00646CC5" w:rsidRDefault="00BC47F9" w:rsidP="003D6300">
            <w:pPr>
              <w:rPr>
                <w:rFonts w:asciiTheme="minorHAnsi" w:hAnsiTheme="minorHAnsi" w:cstheme="minorHAnsi"/>
              </w:rPr>
            </w:pPr>
            <w:r w:rsidRPr="0085068C">
              <w:rPr>
                <w:rFonts w:asciiTheme="minorHAnsi" w:hAnsiTheme="minorHAnsi" w:cstheme="minorHAnsi"/>
                <w:sz w:val="20"/>
              </w:rPr>
              <w:br/>
            </w:r>
            <w:r w:rsidR="003D6300" w:rsidRPr="00646CC5">
              <w:rPr>
                <w:rFonts w:asciiTheme="minorHAnsi" w:hAnsiTheme="minorHAnsi" w:cstheme="minorHAnsi"/>
              </w:rPr>
              <w:t>Mobilna szafka na laptopy i tablety posiada funkcję  ładowania baterii, służy zarówno do  przechowywania jak i  łatwego przewożenia laptopów i tabletów.  Bezpieczne przechowywanie i jednoczesnego ładowanie 26  urządzeń.</w:t>
            </w:r>
          </w:p>
          <w:p w:rsidR="00BC47F9" w:rsidRPr="0085068C" w:rsidRDefault="003D6300" w:rsidP="003D6300">
            <w:pPr>
              <w:rPr>
                <w:rFonts w:asciiTheme="minorHAnsi" w:hAnsiTheme="minorHAnsi" w:cstheme="minorHAnsi"/>
                <w:sz w:val="20"/>
              </w:rPr>
            </w:pPr>
            <w:r w:rsidRPr="00646CC5">
              <w:rPr>
                <w:rFonts w:asciiTheme="minorHAnsi" w:hAnsiTheme="minorHAnsi" w:cstheme="minorHAnsi"/>
              </w:rPr>
              <w:t>W celu zwiększenia bezpieczeństwa wózek posiada bezpiecznik oraz sekwenser, który umożliwia włączanie się poszczególnych listew przyłączeniowych po upływie określonego czasu (~3minut), co skutkuje utrzymaniem się niskiego obciążenia instalacji elektrycznej wózka podczas sekwencji ładowania. Drzwi wózka zabezpieczone są zamkiem kluczowym, który posiada blokadę w dwóch punktach. W trzech  kolumnach znajduje się po  10 gniazdek (Σ 30 laptopów). Maksymalny wymiar przestrzeni roboczej to 86 x 340 x 470 mm (17 cali).</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shd w:val="clear" w:color="auto" w:fill="auto"/>
          </w:tcPr>
          <w:p w:rsidR="00BC47F9" w:rsidRPr="0085068C" w:rsidRDefault="00BC47F9" w:rsidP="003C7E8B">
            <w:pPr>
              <w:rPr>
                <w:rFonts w:asciiTheme="minorHAnsi" w:hAnsiTheme="minorHAnsi" w:cstheme="minorHAnsi"/>
                <w:sz w:val="20"/>
              </w:rPr>
            </w:pPr>
          </w:p>
        </w:tc>
      </w:tr>
      <w:tr w:rsidR="00BC47F9" w:rsidRPr="00646CC5" w:rsidTr="003C7E8B">
        <w:trPr>
          <w:trHeight w:val="42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8.</w:t>
            </w:r>
          </w:p>
        </w:tc>
        <w:tc>
          <w:tcPr>
            <w:tcW w:w="1560" w:type="dxa"/>
          </w:tcPr>
          <w:p w:rsidR="00BC47F9" w:rsidRPr="003D6300" w:rsidRDefault="003D6300" w:rsidP="00BC47F9">
            <w:pPr>
              <w:spacing w:line="288" w:lineRule="auto"/>
              <w:jc w:val="center"/>
              <w:rPr>
                <w:rFonts w:asciiTheme="minorHAnsi" w:hAnsiTheme="minorHAnsi" w:cstheme="minorHAnsi"/>
                <w:sz w:val="20"/>
              </w:rPr>
            </w:pPr>
            <w:r w:rsidRPr="003D6300">
              <w:rPr>
                <w:rFonts w:asciiTheme="minorHAnsi" w:hAnsiTheme="minorHAnsi"/>
                <w:sz w:val="20"/>
              </w:rPr>
              <w:t xml:space="preserve">Oprogramowanie do tablic interaktywnych do nauczania przedmiotów matematyczno- przyrodniczych  </w:t>
            </w:r>
          </w:p>
        </w:tc>
        <w:tc>
          <w:tcPr>
            <w:tcW w:w="896" w:type="dxa"/>
          </w:tcPr>
          <w:p w:rsidR="00BC47F9" w:rsidRPr="0085068C" w:rsidRDefault="003D6300" w:rsidP="003C7E8B">
            <w:pPr>
              <w:jc w:val="center"/>
              <w:rPr>
                <w:rFonts w:asciiTheme="minorHAnsi" w:hAnsiTheme="minorHAnsi" w:cstheme="minorHAnsi"/>
                <w:sz w:val="20"/>
              </w:rPr>
            </w:pPr>
            <w:r>
              <w:rPr>
                <w:rFonts w:asciiTheme="minorHAnsi" w:hAnsiTheme="minorHAnsi" w:cstheme="minorHAnsi"/>
                <w:sz w:val="20"/>
              </w:rPr>
              <w:t>2 zestawy</w:t>
            </w:r>
          </w:p>
        </w:tc>
        <w:tc>
          <w:tcPr>
            <w:tcW w:w="6338" w:type="dxa"/>
            <w:shd w:val="clear" w:color="auto" w:fill="auto"/>
          </w:tcPr>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shd w:val="clear" w:color="auto" w:fill="FFFFFF"/>
              </w:rPr>
              <w:t>Tryb pracy dwóch uczniów na raz na własnych stronach jednocześnie - nieograniczona wielkość pola dostępnego dla każdego ucznia.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Dwa tryby pracy: tryb programu i tryb interaktywny. </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Wstawianie zasobów lokalnych z komputera: obrazów, filmów, plików dźwiękowych ale też na przykład arkuszy kalkulacyjnych z MS Excel.</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Możliwość pracy na warstwach, dzięki którym można pokazywać i ukrywać obiekty.</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Stworzone obiekty pozostają edytowalne, dzięki czemu można po narysowaniu zmieniać im kolor, grubość a nawet tworzyć z nich hiperłącza.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lastRenderedPageBreak/>
              <w:t>- Zaawansowane narzędzie do zrzutów ekranu pozwala na wstawianie do prezentacji praktycznie dowolnych treści.</w:t>
            </w:r>
            <w:r w:rsidRPr="00FA2E54">
              <w:rPr>
                <w:rFonts w:asciiTheme="minorHAnsi" w:hAnsiTheme="minorHAnsi" w:cstheme="minorHAnsi"/>
                <w:shd w:val="clear" w:color="auto" w:fill="FFFFFF"/>
              </w:rPr>
              <w:br/>
            </w:r>
            <w:r w:rsidRPr="00FA2E54">
              <w:rPr>
                <w:rFonts w:asciiTheme="minorHAnsi" w:hAnsiTheme="minorHAnsi" w:cstheme="minorHAnsi"/>
                <w:shd w:val="clear" w:color="auto" w:fill="FFFFFF"/>
              </w:rPr>
              <w:br/>
            </w:r>
            <w:r w:rsidRPr="00FA2E54">
              <w:rPr>
                <w:rStyle w:val="gwp209a6dd5size"/>
                <w:rFonts w:asciiTheme="minorHAnsi" w:hAnsiTheme="minorHAnsi" w:cstheme="minorHAnsi"/>
                <w:iCs/>
                <w:shd w:val="clear" w:color="auto" w:fill="FFFFFF"/>
              </w:rPr>
              <w:t>Prezentację przygotowaną w programie można zapisać w formatach: </w:t>
            </w:r>
            <w:r w:rsidRPr="00FA2E54">
              <w:rPr>
                <w:rFonts w:asciiTheme="minorHAnsi" w:hAnsiTheme="minorHAnsi" w:cstheme="minorHAnsi"/>
                <w:iCs/>
                <w:shd w:val="clear" w:color="auto" w:fill="FFFFFF"/>
              </w:rPr>
              <w:br/>
            </w:r>
            <w:r w:rsidRPr="00FA2E54">
              <w:rPr>
                <w:rStyle w:val="gwp209a6dd5size"/>
                <w:rFonts w:asciiTheme="minorHAnsi" w:hAnsiTheme="minorHAnsi" w:cstheme="minorHAnsi"/>
                <w:iCs/>
                <w:shd w:val="clear" w:color="auto" w:fill="FFFFFF"/>
              </w:rPr>
              <w:t>INTS, IWB, PNG, JPG, BMP, PBM, PGM, PPM, XBM, XPM, TIFF, TIF, JPEG, PTT, DOC, XLS, PDF, HTM, SWF. Szeroki wybór formatów graficznych, formatów pakietu MS Office oraz popularnych formatów użytkowych jak PDF i HTM.</w:t>
            </w:r>
          </w:p>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iCs/>
                <w:shd w:val="clear" w:color="auto" w:fill="FFFFFF"/>
              </w:rPr>
              <w:t>Oprogramowanie ma zawierać</w:t>
            </w:r>
            <w:r w:rsidR="006F3405">
              <w:rPr>
                <w:rStyle w:val="gwp209a6dd5size"/>
                <w:rFonts w:asciiTheme="minorHAnsi" w:hAnsiTheme="minorHAnsi" w:cstheme="minorHAnsi"/>
                <w:iCs/>
                <w:shd w:val="clear" w:color="auto" w:fill="FFFFFF"/>
              </w:rPr>
              <w:t xml:space="preserve"> minimum,</w:t>
            </w:r>
            <w:r w:rsidRPr="00FA2E54">
              <w:rPr>
                <w:rStyle w:val="gwp209a6dd5size"/>
                <w:rFonts w:asciiTheme="minorHAnsi" w:hAnsiTheme="minorHAnsi" w:cstheme="minorHAnsi"/>
                <w:iCs/>
                <w:shd w:val="clear" w:color="auto" w:fill="FFFFFF"/>
              </w:rPr>
              <w:t>:</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Konstrukcje matematyczne</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rysowanie wykresów dla wskazanych funkcji,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liczenie pól powierzchni figur w układzie współrzędnych,</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kąta pomiędzy prostymi lub odcinkami,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odległości itp.</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tworzenie projekty poprzez ręczne nanoszenie na wykres lub też przy wykorzystaniu linii poleceń i wpisywaniu w jej pole odpowiednich wzorów i komend,</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możliwość tworzenia dynamicznych ćwiczeń.</w:t>
            </w:r>
          </w:p>
          <w:p w:rsidR="003D6300" w:rsidRPr="00FA2E54" w:rsidRDefault="003D6300" w:rsidP="003D6300">
            <w:pPr>
              <w:rPr>
                <w:rFonts w:asciiTheme="minorHAnsi" w:hAnsiTheme="minorHAnsi" w:cstheme="minorHAnsi"/>
                <w:shd w:val="clear" w:color="auto" w:fill="FFFFFF"/>
              </w:rPr>
            </w:pPr>
            <w:r w:rsidRPr="00FA2E54">
              <w:rPr>
                <w:rFonts w:asciiTheme="minorHAnsi" w:hAnsiTheme="minorHAnsi" w:cstheme="minorHAnsi"/>
                <w:shd w:val="clear" w:color="auto" w:fill="FFFFFF"/>
              </w:rPr>
              <w:t>-  umożliwia tworzenie interaktywnych lekcji, które można wykorzystać na tablicach interaktywnych dowolnego producenta.</w:t>
            </w:r>
          </w:p>
          <w:p w:rsidR="00BC47F9" w:rsidRPr="0085068C" w:rsidRDefault="00BC47F9" w:rsidP="003C7E8B">
            <w:pPr>
              <w:spacing w:line="288" w:lineRule="auto"/>
              <w:jc w:val="both"/>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shd w:val="clear" w:color="auto" w:fill="auto"/>
          </w:tcPr>
          <w:p w:rsidR="00BC47F9" w:rsidRPr="0085068C" w:rsidRDefault="00BC47F9" w:rsidP="003C7E8B">
            <w:pPr>
              <w:spacing w:line="288" w:lineRule="auto"/>
              <w:jc w:val="both"/>
              <w:rPr>
                <w:rFonts w:asciiTheme="minorHAnsi" w:hAnsiTheme="minorHAnsi" w:cstheme="minorHAnsi"/>
                <w:sz w:val="20"/>
              </w:rPr>
            </w:pPr>
          </w:p>
        </w:tc>
      </w:tr>
    </w:tbl>
    <w:p w:rsidR="00442ED4" w:rsidRDefault="00442ED4" w:rsidP="00181719">
      <w:pPr>
        <w:ind w:left="-1077"/>
        <w:jc w:val="right"/>
        <w:rPr>
          <w:rFonts w:ascii="Bookman Old Style" w:hAnsi="Bookman Old Style" w:cs="Arial"/>
          <w:b/>
          <w:sz w:val="20"/>
          <w:szCs w:val="24"/>
        </w:rPr>
      </w:pPr>
    </w:p>
    <w:p w:rsidR="00181719" w:rsidRDefault="0018171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bookmarkStart w:id="0" w:name="_GoBack"/>
      <w:bookmarkEnd w:id="0"/>
    </w:p>
    <w:p w:rsidR="00BC47F9" w:rsidRDefault="00BC47F9" w:rsidP="00181719">
      <w:pPr>
        <w:ind w:left="-1077"/>
        <w:jc w:val="both"/>
        <w:rPr>
          <w:rFonts w:ascii="Bookman Old Style" w:hAnsi="Bookman Old Style" w:cs="Arial"/>
          <w:b/>
          <w:sz w:val="20"/>
        </w:rPr>
      </w:pPr>
    </w:p>
    <w:p w:rsidR="00181719" w:rsidRDefault="00181719" w:rsidP="00181719">
      <w:pPr>
        <w:ind w:left="-1077"/>
        <w:jc w:val="both"/>
      </w:pPr>
      <w:r>
        <w:rPr>
          <w:rFonts w:ascii="Bookman Old Style" w:hAnsi="Bookman Old Style" w:cs="Arial"/>
          <w:b/>
          <w:sz w:val="20"/>
        </w:rPr>
        <w:lastRenderedPageBreak/>
        <w:t>Komputer biurow</w:t>
      </w:r>
      <w:r w:rsidR="00D303FB">
        <w:rPr>
          <w:rFonts w:ascii="Bookman Old Style" w:hAnsi="Bookman Old Style" w:cs="Arial"/>
          <w:b/>
          <w:sz w:val="20"/>
        </w:rPr>
        <w:t xml:space="preserve">y z </w:t>
      </w:r>
      <w:r w:rsidR="00D303FB" w:rsidRPr="00F73FF9">
        <w:rPr>
          <w:rFonts w:ascii="Bookman Old Style" w:hAnsi="Bookman Old Style" w:cs="Arial"/>
          <w:b/>
          <w:sz w:val="20"/>
        </w:rPr>
        <w:t>oprogramowaniem – 2</w:t>
      </w:r>
      <w:r w:rsidRPr="00F73FF9">
        <w:rPr>
          <w:rFonts w:ascii="Bookman Old Style" w:hAnsi="Bookman Old Style" w:cs="Arial"/>
          <w:b/>
          <w:sz w:val="20"/>
        </w:rPr>
        <w:t xml:space="preserve"> szt</w:t>
      </w:r>
      <w:r>
        <w:rPr>
          <w:rFonts w:ascii="Bookman Old Style" w:hAnsi="Bookman Old Style" w:cs="Arial"/>
          <w:b/>
          <w:sz w:val="20"/>
        </w:rPr>
        <w:t>.</w:t>
      </w:r>
    </w:p>
    <w:p w:rsidR="00181719" w:rsidRDefault="00181719" w:rsidP="00181719">
      <w:pPr>
        <w:jc w:val="both"/>
        <w:rPr>
          <w:rFonts w:ascii="Bookman Old Style" w:hAnsi="Bookman Old Style" w:cs="Arial"/>
          <w:b/>
          <w:sz w:val="20"/>
        </w:rPr>
      </w:pPr>
    </w:p>
    <w:tbl>
      <w:tblPr>
        <w:tblW w:w="0" w:type="auto"/>
        <w:tblInd w:w="-939" w:type="dxa"/>
        <w:tblLayout w:type="fixed"/>
        <w:tblCellMar>
          <w:left w:w="71" w:type="dxa"/>
          <w:right w:w="71" w:type="dxa"/>
        </w:tblCellMar>
        <w:tblLook w:val="0000" w:firstRow="0" w:lastRow="0" w:firstColumn="0" w:lastColumn="0" w:noHBand="0" w:noVBand="0"/>
      </w:tblPr>
      <w:tblGrid>
        <w:gridCol w:w="568"/>
        <w:gridCol w:w="1520"/>
        <w:gridCol w:w="6288"/>
        <w:gridCol w:w="1995"/>
      </w:tblGrid>
      <w:tr w:rsidR="00181719" w:rsidTr="0045699C">
        <w:trPr>
          <w:trHeight w:val="284"/>
        </w:trPr>
        <w:tc>
          <w:tcPr>
            <w:tcW w:w="56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pStyle w:val="Tabelapozycja"/>
              <w:jc w:val="both"/>
            </w:pPr>
            <w:r>
              <w:rPr>
                <w:rFonts w:ascii="Bookman Old Style" w:eastAsia="Times New Roman" w:hAnsi="Bookman Old Style" w:cs="Bookman Old Style"/>
                <w:b/>
                <w:bCs/>
                <w:sz w:val="20"/>
                <w:lang w:eastAsia="en-US"/>
              </w:rPr>
              <w:t>Lp.</w:t>
            </w:r>
          </w:p>
        </w:tc>
        <w:tc>
          <w:tcPr>
            <w:tcW w:w="1520"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jc w:val="both"/>
            </w:pPr>
            <w:r>
              <w:rPr>
                <w:rFonts w:ascii="Bookman Old Style" w:hAnsi="Bookman Old Style" w:cs="Arial"/>
                <w:b/>
                <w:bCs/>
                <w:sz w:val="20"/>
              </w:rPr>
              <w:t>Nazwa komponentu</w:t>
            </w:r>
          </w:p>
        </w:tc>
        <w:tc>
          <w:tcPr>
            <w:tcW w:w="628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ind w:left="-71"/>
              <w:jc w:val="both"/>
            </w:pPr>
            <w:r>
              <w:rPr>
                <w:rFonts w:ascii="Bookman Old Style" w:hAnsi="Bookman Old Style" w:cs="Arial"/>
                <w:b/>
                <w:bCs/>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DDDDDD"/>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b/>
                <w:bCs/>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Typ</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stacjonarny. Wymagane j</w:t>
            </w:r>
            <w:r w:rsidR="00D17B74">
              <w:rPr>
                <w:rFonts w:ascii="Bookman Old Style" w:hAnsi="Bookman Old Style" w:cs="Arial"/>
                <w:sz w:val="20"/>
              </w:rPr>
              <w:t>est podanie modelu oraz</w:t>
            </w:r>
            <w:r>
              <w:rPr>
                <w:rFonts w:ascii="Bookman Old Style" w:hAnsi="Bookman Old Style" w:cs="Arial"/>
                <w:sz w:val="20"/>
              </w:rPr>
              <w:t xml:space="preserve"> producenta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785A52" w:rsidRDefault="00785A52" w:rsidP="0045699C">
            <w:pPr>
              <w:jc w:val="both"/>
              <w:rPr>
                <w:rFonts w:ascii="Bookman Old Style" w:hAnsi="Bookman Old Style" w:cs="Arial"/>
                <w:sz w:val="20"/>
              </w:rPr>
            </w:pPr>
          </w:p>
          <w:p w:rsidR="00181719" w:rsidRDefault="00181719" w:rsidP="0045699C">
            <w:pPr>
              <w:jc w:val="both"/>
            </w:pPr>
            <w:r>
              <w:rPr>
                <w:rFonts w:ascii="Bookman Old Style" w:hAnsi="Bookman Old Style" w:cs="Arial"/>
                <w:sz w:val="20"/>
              </w:rPr>
              <w:t>Model:……………..</w:t>
            </w:r>
          </w:p>
          <w:p w:rsidR="00021FE4" w:rsidRDefault="00021FE4" w:rsidP="0045699C">
            <w:pPr>
              <w:jc w:val="both"/>
              <w:rPr>
                <w:rFonts w:ascii="Bookman Old Style" w:hAnsi="Bookman Old Style" w:cs="Arial"/>
                <w:sz w:val="20"/>
              </w:rPr>
            </w:pPr>
          </w:p>
          <w:p w:rsidR="00181719" w:rsidRDefault="00181719" w:rsidP="0045699C">
            <w:pPr>
              <w:jc w:val="both"/>
            </w:pPr>
            <w:r>
              <w:rPr>
                <w:rFonts w:ascii="Bookman Old Style" w:hAnsi="Bookman Old Style" w:cs="Arial"/>
                <w:sz w:val="20"/>
              </w:rPr>
              <w:t>Producent:………………………………</w:t>
            </w:r>
          </w:p>
          <w:p w:rsidR="00181719" w:rsidRPr="00D17B74" w:rsidRDefault="005A3A20" w:rsidP="0045699C">
            <w:pPr>
              <w:jc w:val="both"/>
              <w:rPr>
                <w:rFonts w:ascii="Bookman Old Style" w:hAnsi="Bookman Old Style" w:cs="Arial"/>
                <w:b/>
                <w:sz w:val="20"/>
              </w:rPr>
            </w:pPr>
            <w:r w:rsidRPr="00D17B74">
              <w:rPr>
                <w:rFonts w:ascii="Bookman Old Style" w:hAnsi="Bookman Old Style" w:cs="Arial"/>
                <w:b/>
                <w:sz w:val="20"/>
              </w:rPr>
              <w:t>(proszę wypełnić)</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Zastosowanie</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będzie wykorzystywany dla potrzeb aplikacji biurowych, aplikacji edukacyjnych, aplikacji obliczeniowych, aplikacji graficznych, dostępu do Internetu oraz poczty elektronicznej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snapToGrid w:val="0"/>
              <w:jc w:val="center"/>
              <w:rPr>
                <w:rFonts w:ascii="Bookman Old Style" w:hAnsi="Bookman Old Style" w:cs="Arial"/>
                <w:sz w:val="20"/>
              </w:rPr>
            </w:pPr>
          </w:p>
          <w:p w:rsidR="00181719" w:rsidRDefault="00021FE4" w:rsidP="0045699C">
            <w:pPr>
              <w:jc w:val="center"/>
            </w:pPr>
            <w:r w:rsidRPr="00021FE4">
              <w:rPr>
                <w:rFonts w:ascii="Bookman Old Style" w:hAnsi="Bookman Old Style" w:cs="Arial"/>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Procesor</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lang w:eastAsia="en-US"/>
              </w:rPr>
              <w:t xml:space="preserve">Wielordzeniowy, 64-bitowy, min 3,7 GHz osiągający w teście </w:t>
            </w:r>
            <w:proofErr w:type="spellStart"/>
            <w:r>
              <w:rPr>
                <w:rFonts w:ascii="Bookman Old Style" w:hAnsi="Bookman Old Style" w:cs="Arial"/>
                <w:sz w:val="20"/>
                <w:lang w:eastAsia="en-US"/>
              </w:rPr>
              <w:t>PassMark</w:t>
            </w:r>
            <w:proofErr w:type="spellEnd"/>
            <w:r>
              <w:rPr>
                <w:rFonts w:ascii="Bookman Old Style" w:hAnsi="Bookman Old Style" w:cs="Arial"/>
                <w:sz w:val="20"/>
                <w:lang w:eastAsia="en-US"/>
              </w:rPr>
              <w:t xml:space="preserve"> CPU Mark wynik min. 5450 punktów. </w:t>
            </w:r>
          </w:p>
          <w:p w:rsidR="00181719" w:rsidRDefault="007C02A6" w:rsidP="0045699C">
            <w:pPr>
              <w:jc w:val="both"/>
            </w:pPr>
            <w:r>
              <w:rPr>
                <w:rFonts w:ascii="Bookman Old Style" w:hAnsi="Bookman Old Style" w:cs="Arial"/>
                <w:b/>
                <w:sz w:val="20"/>
                <w:lang w:eastAsia="en-US"/>
              </w:rPr>
              <w:t>Należy przedstawić na wezwanie</w:t>
            </w:r>
            <w:r w:rsidR="00181719">
              <w:rPr>
                <w:rFonts w:ascii="Bookman Old Style" w:hAnsi="Bookman Old Style" w:cs="Arial"/>
                <w:b/>
                <w:sz w:val="20"/>
                <w:lang w:eastAsia="en-US"/>
              </w:rPr>
              <w:t xml:space="preserve"> wydruk ze strony: </w:t>
            </w:r>
            <w:hyperlink r:id="rId9" w:history="1">
              <w:r w:rsidR="00181719">
                <w:rPr>
                  <w:rStyle w:val="Hipercze"/>
                  <w:rFonts w:ascii="Bookman Old Style" w:hAnsi="Bookman Old Style" w:cs="Arial"/>
                  <w:b/>
                  <w:sz w:val="20"/>
                  <w:lang w:eastAsia="en-US"/>
                </w:rPr>
                <w:t>http://www.cpubenchmark.net</w:t>
              </w:r>
            </w:hyperlink>
            <w:r w:rsidR="00181719">
              <w:rPr>
                <w:rFonts w:ascii="Bookman Old Style" w:hAnsi="Bookman Old Style" w:cs="Arial"/>
                <w:b/>
                <w:sz w:val="20"/>
                <w:lang w:eastAsia="en-US"/>
              </w:rPr>
              <w:t xml:space="preserve">  potwierdzający spełnienie wymogów SIWZ</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i/>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Pamięć operacyjna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8GB 2133 MHz możliwość rozbudowy do min 32GB, minimum jeden slot wolny na dalszą rozbudowę</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Parametry pamięci masowej</w:t>
            </w:r>
          </w:p>
        </w:tc>
        <w:tc>
          <w:tcPr>
            <w:tcW w:w="6288" w:type="dxa"/>
            <w:tcBorders>
              <w:top w:val="single" w:sz="4" w:space="0" w:color="000000"/>
              <w:left w:val="single" w:sz="4" w:space="0" w:color="000000"/>
              <w:bottom w:val="single" w:sz="4" w:space="0" w:color="000000"/>
            </w:tcBorders>
            <w:shd w:val="clear" w:color="auto" w:fill="auto"/>
          </w:tcPr>
          <w:p w:rsidR="00181719" w:rsidRDefault="00705C5D" w:rsidP="0045699C">
            <w:pPr>
              <w:jc w:val="both"/>
              <w:rPr>
                <w:rFonts w:ascii="Bookman Old Style" w:hAnsi="Bookman Old Style" w:cs="Arial"/>
                <w:sz w:val="20"/>
                <w:lang w:val="sv-SE" w:eastAsia="en-US"/>
              </w:rPr>
            </w:pPr>
            <w:r w:rsidRPr="00646CC5">
              <w:rPr>
                <w:rFonts w:asciiTheme="minorHAnsi" w:hAnsiTheme="minorHAnsi" w:cstheme="minorHAnsi"/>
                <w:szCs w:val="22"/>
                <w:lang w:val="sv-SE" w:eastAsia="en-US"/>
              </w:rPr>
              <w:t>Min. 256 GB SSD SATA, możliwość zamontowania drugiego dysku twardego wewnątrz obudowy</w:t>
            </w:r>
            <w:r>
              <w:rPr>
                <w:rFonts w:ascii="Bookman Old Style" w:hAnsi="Bookman Old Style" w:cs="Arial"/>
                <w:sz w:val="20"/>
                <w:lang w:val="sv-SE" w:eastAsia="en-US"/>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lang w:val="sv-SE"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Grafika</w:t>
            </w:r>
          </w:p>
        </w:tc>
        <w:tc>
          <w:tcPr>
            <w:tcW w:w="6288" w:type="dxa"/>
            <w:tcBorders>
              <w:top w:val="single" w:sz="4" w:space="0" w:color="000000"/>
              <w:left w:val="single" w:sz="4" w:space="0" w:color="000000"/>
              <w:bottom w:val="single" w:sz="4" w:space="0" w:color="000000"/>
            </w:tcBorders>
            <w:shd w:val="clear" w:color="auto" w:fill="auto"/>
          </w:tcPr>
          <w:p w:rsidR="00705C5D" w:rsidRPr="00646CC5" w:rsidRDefault="00705C5D" w:rsidP="00705C5D">
            <w:pPr>
              <w:jc w:val="both"/>
              <w:rPr>
                <w:rFonts w:asciiTheme="minorHAnsi" w:hAnsiTheme="minorHAnsi" w:cstheme="minorHAnsi"/>
                <w:szCs w:val="22"/>
              </w:rPr>
            </w:pPr>
            <w:r w:rsidRPr="00646CC5">
              <w:rPr>
                <w:rFonts w:asciiTheme="minorHAnsi" w:hAnsiTheme="minorHAnsi" w:cstheme="minorHAnsi"/>
                <w:szCs w:val="22"/>
              </w:rPr>
              <w:t xml:space="preserve">Zintegrowana z płytą główną, ze wsparciem dla DirectX 12, </w:t>
            </w:r>
            <w:proofErr w:type="spellStart"/>
            <w:r w:rsidRPr="00646CC5">
              <w:rPr>
                <w:rFonts w:asciiTheme="minorHAnsi" w:hAnsiTheme="minorHAnsi" w:cstheme="minorHAnsi"/>
                <w:szCs w:val="22"/>
              </w:rPr>
              <w:t>OpenGL</w:t>
            </w:r>
            <w:proofErr w:type="spellEnd"/>
            <w:r w:rsidRPr="00646CC5">
              <w:rPr>
                <w:rFonts w:asciiTheme="minorHAnsi" w:hAnsiTheme="minorHAnsi" w:cstheme="minorHAnsi"/>
                <w:szCs w:val="22"/>
              </w:rPr>
              <w:t xml:space="preserve"> 4.4, Open CL 1.2 oraz dla rozdzielczości3840x2160@60Hz sięgająca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w:t>
            </w:r>
            <w:r w:rsidR="00D80D08">
              <w:rPr>
                <w:rFonts w:asciiTheme="minorHAnsi" w:hAnsiTheme="minorHAnsi" w:cstheme="minorHAnsi"/>
                <w:szCs w:val="22"/>
              </w:rPr>
              <w:t xml:space="preserve">min. </w:t>
            </w:r>
            <w:r w:rsidRPr="00646CC5">
              <w:rPr>
                <w:rFonts w:asciiTheme="minorHAnsi" w:hAnsiTheme="minorHAnsi" w:cstheme="minorHAnsi"/>
                <w:szCs w:val="22"/>
              </w:rPr>
              <w:t>1000 punktów.</w:t>
            </w:r>
          </w:p>
          <w:p w:rsidR="00181719" w:rsidRPr="00BF54EE" w:rsidRDefault="00705C5D" w:rsidP="0045699C">
            <w:pPr>
              <w:jc w:val="both"/>
              <w:rPr>
                <w:rFonts w:asciiTheme="minorHAnsi" w:hAnsiTheme="minorHAnsi" w:cstheme="minorHAnsi"/>
                <w:b/>
                <w:szCs w:val="22"/>
                <w:lang w:eastAsia="en-US"/>
              </w:rPr>
            </w:pPr>
            <w:r w:rsidRPr="00646CC5">
              <w:rPr>
                <w:rFonts w:asciiTheme="minorHAnsi" w:hAnsiTheme="minorHAnsi" w:cstheme="minorHAnsi"/>
                <w:b/>
                <w:szCs w:val="22"/>
              </w:rPr>
              <w:t>N</w:t>
            </w:r>
            <w:r w:rsidR="007C02A6">
              <w:rPr>
                <w:rFonts w:asciiTheme="minorHAnsi" w:hAnsiTheme="minorHAnsi" w:cstheme="minorHAnsi"/>
                <w:b/>
                <w:szCs w:val="22"/>
                <w:lang w:eastAsia="en-US"/>
              </w:rPr>
              <w:t>ależy przestawić na wezwanie</w:t>
            </w:r>
            <w:r w:rsidRPr="00646CC5">
              <w:rPr>
                <w:rFonts w:asciiTheme="minorHAnsi" w:hAnsiTheme="minorHAnsi" w:cstheme="minorHAnsi"/>
                <w:b/>
                <w:szCs w:val="22"/>
                <w:lang w:eastAsia="en-US"/>
              </w:rPr>
              <w:t xml:space="preserve"> wydruk ze strony: </w:t>
            </w:r>
            <w:hyperlink r:id="rId10" w:history="1">
              <w:r w:rsidRPr="00646CC5">
                <w:rPr>
                  <w:rStyle w:val="Hipercze"/>
                  <w:rFonts w:asciiTheme="minorHAnsi" w:hAnsiTheme="minorHAnsi" w:cstheme="minorHAnsi"/>
                  <w:b/>
                  <w:szCs w:val="22"/>
                </w:rPr>
                <w:t>http://www.videocardbenchmark.net</w:t>
              </w:r>
            </w:hyperlink>
            <w:r>
              <w:rPr>
                <w:rStyle w:val="Hipercze"/>
                <w:rFonts w:asciiTheme="minorHAnsi" w:hAnsiTheme="minorHAnsi" w:cstheme="minorHAnsi"/>
                <w:b/>
                <w:szCs w:val="22"/>
              </w:rPr>
              <w:t xml:space="preserve"> </w:t>
            </w:r>
            <w:r w:rsidRPr="00646CC5">
              <w:rPr>
                <w:rFonts w:asciiTheme="minorHAnsi" w:hAnsiTheme="minorHAnsi" w:cstheme="minorHAnsi"/>
                <w:b/>
                <w:szCs w:val="22"/>
                <w:lang w:eastAsia="en-US"/>
              </w:rPr>
              <w:t>potwierdzaj</w:t>
            </w:r>
            <w:r>
              <w:rPr>
                <w:rFonts w:asciiTheme="minorHAnsi" w:hAnsiTheme="minorHAnsi" w:cstheme="minorHAnsi"/>
                <w:b/>
                <w:szCs w:val="22"/>
                <w:lang w:eastAsia="en-US"/>
              </w:rPr>
              <w:t>ący spełnienie wymogów SIWZ</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B050"/>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Ekran</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Rozmiar ekranu – min. 21”, rozdzielczość </w:t>
            </w:r>
            <w:r w:rsidR="0021246A">
              <w:rPr>
                <w:rFonts w:ascii="Bookman Old Style" w:hAnsi="Bookman Old Style" w:cs="Arial"/>
                <w:sz w:val="20"/>
              </w:rPr>
              <w:t xml:space="preserve">min. </w:t>
            </w:r>
            <w:r>
              <w:rPr>
                <w:rFonts w:ascii="Bookman Old Style" w:hAnsi="Bookman Old Style" w:cs="Arial"/>
                <w:sz w:val="20"/>
              </w:rPr>
              <w:t>1920 x 1080 Full HD, matryca matowa lub antyodblaskowa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Wyposażenie multimedialne</w:t>
            </w:r>
          </w:p>
        </w:tc>
        <w:tc>
          <w:tcPr>
            <w:tcW w:w="6288" w:type="dxa"/>
            <w:tcBorders>
              <w:top w:val="single" w:sz="4" w:space="0" w:color="000000"/>
              <w:left w:val="single" w:sz="4" w:space="0" w:color="000000"/>
              <w:bottom w:val="single" w:sz="4" w:space="0" w:color="000000"/>
            </w:tcBorders>
            <w:shd w:val="clear" w:color="auto" w:fill="auto"/>
          </w:tcPr>
          <w:p w:rsidR="0021246A" w:rsidRPr="0021246A"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 karta </w:t>
            </w:r>
            <w:r w:rsidRPr="0021246A">
              <w:rPr>
                <w:rFonts w:asciiTheme="minorHAnsi" w:hAnsiTheme="minorHAnsi" w:cstheme="minorHAnsi"/>
                <w:szCs w:val="22"/>
              </w:rPr>
              <w:t>dźwiękowa min. 4 kanałowa zintegrowana z płytą główną</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wbudowane dwa głośniki o mocy </w:t>
            </w:r>
            <w:proofErr w:type="spellStart"/>
            <w:r w:rsidRPr="0021246A">
              <w:rPr>
                <w:rFonts w:asciiTheme="minorHAnsi" w:hAnsiTheme="minorHAnsi" w:cstheme="minorHAnsi"/>
                <w:szCs w:val="22"/>
              </w:rPr>
              <w:t>mocy</w:t>
            </w:r>
            <w:proofErr w:type="spellEnd"/>
            <w:r w:rsidRPr="0021246A">
              <w:rPr>
                <w:rFonts w:asciiTheme="minorHAnsi" w:hAnsiTheme="minorHAnsi" w:cstheme="minorHAnsi"/>
                <w:szCs w:val="22"/>
              </w:rPr>
              <w:t xml:space="preserve"> min 2 W</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kamera internetowa min. 2 </w:t>
            </w:r>
            <w:proofErr w:type="spellStart"/>
            <w:r w:rsidRPr="0021246A">
              <w:rPr>
                <w:rFonts w:asciiTheme="minorHAnsi" w:hAnsiTheme="minorHAnsi" w:cstheme="minorHAnsi"/>
                <w:szCs w:val="22"/>
              </w:rPr>
              <w:t>Mpix</w:t>
            </w:r>
            <w:proofErr w:type="spellEnd"/>
            <w:r w:rsidRPr="0021246A">
              <w:rPr>
                <w:rFonts w:asciiTheme="minorHAnsi" w:hAnsiTheme="minorHAnsi" w:cstheme="minorHAnsi"/>
                <w:szCs w:val="22"/>
              </w:rPr>
              <w:t xml:space="preserve"> o rozdzielczości max 1920x1080 z dwoma mikrofonami zintegrowana w obudowie matrycy</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Komunikacja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 wbudowana karta sieci LAN 10/100/1000 </w:t>
            </w:r>
            <w:proofErr w:type="spellStart"/>
            <w:r>
              <w:rPr>
                <w:rFonts w:ascii="Bookman Old Style" w:hAnsi="Bookman Old Style" w:cs="Arial"/>
                <w:sz w:val="20"/>
              </w:rPr>
              <w:t>Mbps</w:t>
            </w:r>
            <w:proofErr w:type="spellEnd"/>
          </w:p>
          <w:p w:rsidR="00181719" w:rsidRDefault="00181719" w:rsidP="0045699C">
            <w:pPr>
              <w:jc w:val="both"/>
            </w:pPr>
            <w:r>
              <w:rPr>
                <w:rFonts w:ascii="Bookman Old Style" w:hAnsi="Bookman Old Style" w:cs="Arial"/>
                <w:sz w:val="20"/>
              </w:rPr>
              <w:t>- wbudowana karta sieci WLAN a/c Dual Band z Bluetooth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ind w:left="360" w:hanging="360"/>
              <w:jc w:val="both"/>
            </w:pPr>
            <w:r>
              <w:rPr>
                <w:rFonts w:ascii="Bookman Old Style" w:hAnsi="Bookman Old Style" w:cs="Arial"/>
                <w:color w:val="000000"/>
                <w:sz w:val="20"/>
              </w:rPr>
              <w:t>Obudowa</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typu </w:t>
            </w:r>
            <w:proofErr w:type="spellStart"/>
            <w:r w:rsidRPr="00646CC5">
              <w:rPr>
                <w:rFonts w:asciiTheme="minorHAnsi" w:hAnsiTheme="minorHAnsi" w:cstheme="minorHAnsi"/>
                <w:szCs w:val="22"/>
              </w:rPr>
              <w:t>All</w:t>
            </w:r>
            <w:proofErr w:type="spellEnd"/>
            <w:r w:rsidRPr="00646CC5">
              <w:rPr>
                <w:rFonts w:asciiTheme="minorHAnsi" w:hAnsiTheme="minorHAnsi" w:cstheme="minorHAnsi"/>
                <w:szCs w:val="22"/>
              </w:rPr>
              <w:t xml:space="preserve"> in One – zintegrowany komputer w obudowie wraz z monitorem z matrycą IPS min 21” o parametrach:</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rozdzielczość min 1920x1080 Full HD</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 kontrast typowy min 1000:1,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plamka max 0,265</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i/>
                <w:color w:val="00B050"/>
                <w:szCs w:val="22"/>
              </w:rPr>
              <w:t xml:space="preserve">- </w:t>
            </w:r>
            <w:r w:rsidRPr="00646CC5">
              <w:rPr>
                <w:rFonts w:asciiTheme="minorHAnsi" w:hAnsiTheme="minorHAnsi" w:cstheme="minorHAnsi"/>
                <w:szCs w:val="22"/>
              </w:rPr>
              <w:t>typowa jasność min 250 cd/m2, matryca antyodblaskowa</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widzenia pion/poziom: min 178/178 stopni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pochylenia w pionie min 10/+70</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Maksymalna suma wymiarów bez standu 102 cm</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Waga bez standu max 7,1 kg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Posiadająca min. 1 zewnętrzną półkę 5,25” SLIM oraz min 2 wewnętrzne półki 2,5” umożliwiającą zamontowanie 2 szt. 2,5” dysków (HDD/SSD/SED).  Zaprojektowana i wykonana przez producenta komputera opatrzona trwałym logo producenta. Obudowa musi umożliwiać wymianę dysku twardego, napędu optycznego oraz pamięci RAM bez użycia narzędzi czy też śrub motylkowych itp. oraz dawać możliwość instalacji drugiego dysku twardego 2,5” oraz dysku M.2 SSD.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Wymagany jest wbudowany fabrycznie wizualny system diagnostyczny, służący do sygnalizowania i diagnozowania problemów z komputerem i jego komponentami, który musi sygnalizować co najmniej:</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 xml:space="preserve">awarie procesora </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lastRenderedPageBreak/>
              <w:t>uszkodzenie kontrolera Video</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pamięci RAM</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zasilacza</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musi umożliwiać zastosowanie zabezpieczenia fizycznego w postaci linki metalowej (złącze blokady </w:t>
            </w:r>
            <w:proofErr w:type="spellStart"/>
            <w:r w:rsidRPr="00646CC5">
              <w:rPr>
                <w:rFonts w:asciiTheme="minorHAnsi" w:hAnsiTheme="minorHAnsi" w:cstheme="minorHAnsi"/>
                <w:szCs w:val="22"/>
              </w:rPr>
              <w:t>Kensingtona</w:t>
            </w:r>
            <w:proofErr w:type="spellEnd"/>
            <w:r w:rsidRPr="00646CC5">
              <w:rPr>
                <w:rFonts w:asciiTheme="minorHAnsi" w:hAnsiTheme="minorHAnsi" w:cstheme="minorHAnsi"/>
                <w:szCs w:val="22"/>
              </w:rPr>
              <w:t xml:space="preserve">)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Zasilacz wewnętrzny o mocy max:</w:t>
            </w:r>
          </w:p>
          <w:p w:rsidR="00181719" w:rsidRPr="0021246A" w:rsidRDefault="0021246A" w:rsidP="0021246A">
            <w:pPr>
              <w:spacing w:line="288" w:lineRule="auto"/>
              <w:rPr>
                <w:rFonts w:asciiTheme="minorHAnsi" w:hAnsiTheme="minorHAnsi" w:cstheme="minorHAnsi"/>
                <w:b/>
                <w:szCs w:val="22"/>
              </w:rPr>
            </w:pPr>
            <w:r w:rsidRPr="00646CC5">
              <w:rPr>
                <w:rFonts w:asciiTheme="minorHAnsi" w:hAnsiTheme="minorHAnsi" w:cstheme="minorHAnsi"/>
                <w:szCs w:val="22"/>
              </w:rPr>
              <w:t>160W i sprawności min 91% przy 50% obciążeniu zasilacza i 88% przy 100% obciążeniu zasilacza (GOLD)</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0B55A1"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0B55A1" w:rsidRDefault="00181719" w:rsidP="0045699C">
            <w:pPr>
              <w:numPr>
                <w:ilvl w:val="0"/>
                <w:numId w:val="3"/>
              </w:numPr>
              <w:snapToGrid w:val="0"/>
              <w:jc w:val="both"/>
              <w:rPr>
                <w:rFonts w:ascii="Bookman Old Style" w:hAnsi="Bookman Old Style" w:cs="Arial"/>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Pr="000B55A1" w:rsidRDefault="00181719" w:rsidP="0045699C">
            <w:r w:rsidRPr="000B55A1">
              <w:rPr>
                <w:rFonts w:ascii="Bookman Old Style" w:hAnsi="Bookman Old Style" w:cs="Arial"/>
                <w:sz w:val="20"/>
              </w:rPr>
              <w:t>Zgodność z systemami operacyjnymi i standardami</w:t>
            </w:r>
          </w:p>
        </w:tc>
        <w:tc>
          <w:tcPr>
            <w:tcW w:w="6288" w:type="dxa"/>
            <w:tcBorders>
              <w:top w:val="single" w:sz="4" w:space="0" w:color="000000"/>
              <w:left w:val="single" w:sz="4" w:space="0" w:color="000000"/>
              <w:bottom w:val="single" w:sz="4" w:space="0" w:color="000000"/>
            </w:tcBorders>
            <w:shd w:val="clear" w:color="auto" w:fill="auto"/>
          </w:tcPr>
          <w:p w:rsidR="0021246A" w:rsidRPr="000B55A1" w:rsidRDefault="0021246A" w:rsidP="0021246A">
            <w:pPr>
              <w:spacing w:line="288" w:lineRule="auto"/>
              <w:rPr>
                <w:rFonts w:asciiTheme="minorHAnsi" w:hAnsiTheme="minorHAnsi" w:cstheme="minorHAnsi"/>
                <w:b/>
                <w:szCs w:val="22"/>
              </w:rPr>
            </w:pPr>
            <w:r w:rsidRPr="000B55A1">
              <w:rPr>
                <w:rFonts w:asciiTheme="minorHAnsi" w:hAnsiTheme="minorHAnsi" w:cstheme="minorHAnsi"/>
                <w:szCs w:val="22"/>
              </w:rPr>
              <w:t xml:space="preserve">Oferowane modele komputerów muszą posiadać certyfikat Microsoft, potwierdzający poprawną współpracę oferowanych modeli komputerów z oferowanym systemem operacyjnym </w:t>
            </w:r>
            <w:r w:rsidR="000B55A1" w:rsidRPr="000B55A1">
              <w:rPr>
                <w:rFonts w:asciiTheme="minorHAnsi" w:hAnsiTheme="minorHAnsi" w:cstheme="minorHAnsi"/>
                <w:b/>
                <w:szCs w:val="22"/>
              </w:rPr>
              <w:t>(</w:t>
            </w:r>
            <w:r w:rsidR="00AE15F2">
              <w:rPr>
                <w:rFonts w:asciiTheme="minorHAnsi" w:hAnsiTheme="minorHAnsi" w:cstheme="minorHAnsi"/>
                <w:b/>
                <w:szCs w:val="22"/>
              </w:rPr>
              <w:t xml:space="preserve">przedstawić na wezwanie </w:t>
            </w:r>
            <w:r w:rsidRPr="000B55A1">
              <w:rPr>
                <w:rFonts w:asciiTheme="minorHAnsi" w:hAnsiTheme="minorHAnsi" w:cstheme="minorHAnsi"/>
                <w:b/>
                <w:szCs w:val="22"/>
              </w:rPr>
              <w:t xml:space="preserve"> wydruk ze strony Microsoft WHCL)</w:t>
            </w:r>
          </w:p>
          <w:p w:rsidR="00181719" w:rsidRPr="000B55A1"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0B55A1" w:rsidRDefault="00181719" w:rsidP="0045699C">
            <w:pPr>
              <w:jc w:val="center"/>
            </w:pPr>
            <w:r w:rsidRPr="000B55A1">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BIOS</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odczytania z BIOS: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1. Wersji BIOS wraz z datą wydania wersji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2. Modelu procesora, prędkości procesora, wielkość pamięci cache L1/L2/L3</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3. Informacji o ilości pamięci RAM wraz z informacją o jej prędkości, pojemności i obsadzeniu na poszczególnych slotach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4. Informacji o dysku twardym: model, pojemność,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5. Informacji o napędzie optycznym: model,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6. Informacji o MAC adresie karty sieciowej</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wyłączenia/włączenia: zintegrowanej karty sieciowej, kontrolera audio, serial portu, portów USB (przód, tył), funkcjonalności ładowania zewnętrznych urządzeń przez port USB, poszczególnych slotów SATA, czytnika kart SD, wewnętrznego głośnika, funkcji </w:t>
            </w:r>
            <w:proofErr w:type="spellStart"/>
            <w:r w:rsidRPr="00646CC5">
              <w:rPr>
                <w:rFonts w:asciiTheme="minorHAnsi" w:hAnsiTheme="minorHAnsi" w:cstheme="minorHAnsi"/>
                <w:szCs w:val="22"/>
              </w:rPr>
              <w:t>TurboBoost</w:t>
            </w:r>
            <w:proofErr w:type="spellEnd"/>
            <w:r w:rsidRPr="00646CC5">
              <w:rPr>
                <w:rFonts w:asciiTheme="minorHAnsi" w:hAnsiTheme="minorHAnsi" w:cstheme="minorHAnsi"/>
                <w:szCs w:val="22"/>
              </w:rPr>
              <w:t>, wirtualizacji, RAID  z poziomu BIOS bez uruchamiania systemu operacyjnego z dysku twardego komputera lub innych, podłączonych do niego, urządzeń zewnętrznych.</w:t>
            </w:r>
          </w:p>
          <w:p w:rsidR="0021246A" w:rsidRPr="00646CC5" w:rsidRDefault="0021246A" w:rsidP="0021246A">
            <w:pPr>
              <w:rPr>
                <w:rFonts w:asciiTheme="minorHAnsi" w:hAnsiTheme="minorHAnsi" w:cstheme="minorHAnsi"/>
                <w:szCs w:val="22"/>
              </w:rPr>
            </w:pPr>
            <w:r w:rsidRPr="00646CC5">
              <w:rPr>
                <w:rFonts w:asciiTheme="minorHAnsi" w:hAnsiTheme="minorHAnsi" w:cstheme="minorHAnsi"/>
                <w:szCs w:val="22"/>
              </w:rPr>
              <w:lastRenderedPageBreak/>
              <w:t>Funkcja blokowania/odblokowania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dysku twardego, zewnętrznych urządzeń oraz sieci bez potrzeby uruchamiania systemu operacyjnego z dysku twardego komputera lub innych, podłączonych do niego, urządzeń zewnętrznych.</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ustawienia hasła na poziomie administratora, bez potrzeby uruchamiania systemu operacyjnego z dysku twardego komputera lub innych, podłączonych do niego urządzeń zewnętrznych. </w:t>
            </w:r>
          </w:p>
          <w:p w:rsidR="00181719" w:rsidRPr="0021246A" w:rsidRDefault="0021246A" w:rsidP="0021246A">
            <w:pPr>
              <w:spacing w:line="288" w:lineRule="auto"/>
              <w:rPr>
                <w:rFonts w:asciiTheme="minorHAnsi" w:hAnsiTheme="minorHAnsi" w:cstheme="minorHAnsi"/>
                <w:szCs w:val="22"/>
              </w:rPr>
            </w:pPr>
            <w:r w:rsidRPr="00646CC5">
              <w:rPr>
                <w:rFonts w:asciiTheme="minorHAnsi" w:hAnsiTheme="minorHAnsi" w:cstheme="minorHAnsi"/>
                <w:szCs w:val="22"/>
              </w:rPr>
              <w:t>BIOS musi posiadać funkcję update BIOS z opcją automatycznego update BIOS przez sieć włączaną na poziomie BIOS przez użytkownika bez potrzeby uruchamiania systemu operacyjnego z dysku twardego komputera lub innych, podłączonych d</w:t>
            </w:r>
            <w:r>
              <w:rPr>
                <w:rFonts w:asciiTheme="minorHAnsi" w:hAnsiTheme="minorHAnsi" w:cstheme="minorHAnsi"/>
                <w:szCs w:val="22"/>
              </w:rPr>
              <w:t>o niego, urządzeń zewnętrznych.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Bezpieczeństwo</w:t>
            </w:r>
          </w:p>
        </w:tc>
        <w:tc>
          <w:tcPr>
            <w:tcW w:w="6288" w:type="dxa"/>
            <w:tcBorders>
              <w:top w:val="single" w:sz="4" w:space="0" w:color="000000"/>
              <w:left w:val="single" w:sz="4" w:space="0" w:color="000000"/>
              <w:bottom w:val="single" w:sz="4" w:space="0" w:color="000000"/>
            </w:tcBorders>
            <w:shd w:val="clear" w:color="auto" w:fill="auto"/>
          </w:tcPr>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BIOS musi posiadać możliwość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skonfigurowania hasła „Power On” oraz ustawienia hasła dostępu do </w:t>
            </w:r>
            <w:proofErr w:type="spellStart"/>
            <w:r w:rsidRPr="00646CC5">
              <w:rPr>
                <w:rFonts w:asciiTheme="minorHAnsi" w:hAnsiTheme="minorHAnsi" w:cstheme="minorHAnsi"/>
                <w:szCs w:val="22"/>
              </w:rPr>
              <w:t>BIOSu</w:t>
            </w:r>
            <w:proofErr w:type="spellEnd"/>
            <w:r w:rsidRPr="00646CC5">
              <w:rPr>
                <w:rFonts w:asciiTheme="minorHAnsi" w:hAnsiTheme="minorHAnsi" w:cstheme="minorHAnsi"/>
                <w:szCs w:val="22"/>
              </w:rPr>
              <w:t xml:space="preserve"> (administratora) w sposób gwarantujący utrzymanie zapisanego hasła nawet w przypadku odłączenia wszystkich źródeł zasilania i podtrzymania BIOS, </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możliwość ustawienia hasła na dysku (</w:t>
            </w:r>
            <w:proofErr w:type="spellStart"/>
            <w:r w:rsidRPr="00646CC5">
              <w:rPr>
                <w:rFonts w:asciiTheme="minorHAnsi" w:hAnsiTheme="minorHAnsi" w:cstheme="minorHAnsi"/>
                <w:szCs w:val="22"/>
              </w:rPr>
              <w:t>drive</w:t>
            </w:r>
            <w:proofErr w:type="spellEnd"/>
            <w:r w:rsidRPr="00646CC5">
              <w:rPr>
                <w:rFonts w:asciiTheme="minorHAnsi" w:hAnsiTheme="minorHAnsi" w:cstheme="minorHAnsi"/>
                <w:szCs w:val="22"/>
              </w:rPr>
              <w:t xml:space="preserve"> lock)</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blokady/wyłączenia portów USB, COM, karty sieciowej, karty audio;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blokady/wyłączenia poszczególnych kart rozszerzeń/slotów </w:t>
            </w:r>
            <w:proofErr w:type="spellStart"/>
            <w:r w:rsidRPr="00646CC5">
              <w:rPr>
                <w:rFonts w:asciiTheme="minorHAnsi" w:hAnsiTheme="minorHAnsi" w:cstheme="minorHAnsi"/>
                <w:szCs w:val="22"/>
              </w:rPr>
              <w:t>PCIe</w:t>
            </w:r>
            <w:proofErr w:type="spellEnd"/>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kontroli sekwencji </w:t>
            </w:r>
            <w:proofErr w:type="spellStart"/>
            <w:r w:rsidRPr="00646CC5">
              <w:rPr>
                <w:rFonts w:asciiTheme="minorHAnsi" w:hAnsiTheme="minorHAnsi" w:cstheme="minorHAnsi"/>
                <w:szCs w:val="22"/>
              </w:rPr>
              <w:t>boot-ącej</w:t>
            </w:r>
            <w:proofErr w:type="spellEnd"/>
            <w:r w:rsidRPr="00646CC5">
              <w:rPr>
                <w:rFonts w:asciiTheme="minorHAnsi" w:hAnsiTheme="minorHAnsi" w:cstheme="minorHAnsi"/>
                <w:szCs w:val="22"/>
              </w:rPr>
              <w:t>;</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startu systemu z urządzenia USB</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funkcja 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zewnętrznych urządzeń</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włączenia/wyłączenia RAID</w:t>
            </w:r>
          </w:p>
          <w:p w:rsidR="00750F44" w:rsidRPr="00A64C28" w:rsidRDefault="00750F44" w:rsidP="00750F44">
            <w:pPr>
              <w:jc w:val="both"/>
              <w:rPr>
                <w:rFonts w:asciiTheme="minorHAnsi" w:hAnsiTheme="minorHAnsi" w:cstheme="minorHAnsi"/>
                <w:szCs w:val="22"/>
              </w:rPr>
            </w:pPr>
            <w:r w:rsidRPr="00A64C28">
              <w:rPr>
                <w:rFonts w:asciiTheme="minorHAnsi" w:hAnsiTheme="minorHAnsi" w:cstheme="minorHAnsi"/>
                <w:szCs w:val="22"/>
              </w:rPr>
              <w:t xml:space="preserve">3. Możliwość zapięcia linki typu </w:t>
            </w:r>
            <w:proofErr w:type="spellStart"/>
            <w:r w:rsidRPr="00A64C28">
              <w:rPr>
                <w:rFonts w:asciiTheme="minorHAnsi" w:hAnsiTheme="minorHAnsi" w:cstheme="minorHAnsi"/>
                <w:szCs w:val="22"/>
              </w:rPr>
              <w:t>Kensington</w:t>
            </w:r>
            <w:proofErr w:type="spellEnd"/>
            <w:r w:rsidRPr="00A64C28">
              <w:rPr>
                <w:rFonts w:asciiTheme="minorHAnsi" w:hAnsiTheme="minorHAnsi" w:cstheme="minorHAnsi"/>
                <w:szCs w:val="22"/>
              </w:rPr>
              <w:t xml:space="preserve"> i kłódki do </w:t>
            </w:r>
            <w:r w:rsidRPr="00A64C28">
              <w:rPr>
                <w:rFonts w:asciiTheme="minorHAnsi" w:hAnsiTheme="minorHAnsi" w:cstheme="minorHAnsi"/>
                <w:szCs w:val="22"/>
              </w:rPr>
              <w:lastRenderedPageBreak/>
              <w:t>dedykowanego oczka w obudowie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Minimalne funkcjonalności systemu diagnostycznego: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informacje o systemie, min.:</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Procesor: typ procesora, jego obecna prędkość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2. Pamięć RAM: rozmiar pamięci RAM, osadzenie na poszczególnych slotach, szybkość pamięci, nr seryjny, typ pamięci, nr części, nazwa producenta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3. Dysk twardy: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 procentowe zużycie dysku</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4. Napęd optyczny: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5. Data wydania i wersja BIOS</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6. Nr seryjny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możliwość przeprowadzenia szybkiego oraz szczegółowego testu kontrolującego komponenty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możliwość przeprowadzenia testów poszczególnych komponentów a w szczególności: procesora, pamięci RAM, dysku twardego, karty dźwiękowej, klawiatury, myszy, sieci, napędu optycznego, płyty głównej, portów USB, karty graficznej</w:t>
            </w:r>
          </w:p>
          <w:p w:rsidR="00181719" w:rsidRDefault="00750F44" w:rsidP="00750F44">
            <w:pPr>
              <w:jc w:val="both"/>
            </w:pPr>
            <w:r w:rsidRPr="00646CC5">
              <w:rPr>
                <w:rFonts w:asciiTheme="minorHAnsi" w:hAnsiTheme="minorHAnsi" w:cstheme="minorHAnsi"/>
                <w:szCs w:val="22"/>
              </w:rPr>
              <w:t>- rejestr przeprowadzonych testów zawierający min.: datę testu, wynik, identyfikator awarii.</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3671D7"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jc w:val="both"/>
            </w:pPr>
            <w:r w:rsidRPr="003671D7">
              <w:rPr>
                <w:rFonts w:ascii="Bookman Old Style" w:hAnsi="Bookman Old Style" w:cs="Arial"/>
                <w:sz w:val="20"/>
              </w:rPr>
              <w:t>Certyfikaty i standardy</w:t>
            </w:r>
          </w:p>
        </w:tc>
        <w:tc>
          <w:tcPr>
            <w:tcW w:w="6288" w:type="dxa"/>
            <w:tcBorders>
              <w:top w:val="single" w:sz="4" w:space="0" w:color="000000"/>
              <w:left w:val="single" w:sz="4" w:space="0" w:color="000000"/>
              <w:bottom w:val="single" w:sz="4" w:space="0" w:color="000000"/>
            </w:tcBorders>
            <w:shd w:val="clear" w:color="auto" w:fill="auto"/>
          </w:tcPr>
          <w:p w:rsidR="00750F44" w:rsidRPr="009C1856" w:rsidRDefault="00750F44" w:rsidP="00750F44">
            <w:pPr>
              <w:numPr>
                <w:ilvl w:val="0"/>
                <w:numId w:val="9"/>
              </w:numPr>
              <w:jc w:val="both"/>
              <w:rPr>
                <w:rFonts w:asciiTheme="minorHAnsi" w:hAnsiTheme="minorHAnsi" w:cstheme="minorHAnsi"/>
                <w:szCs w:val="22"/>
              </w:rPr>
            </w:pPr>
            <w:r w:rsidRPr="009C1856">
              <w:rPr>
                <w:rFonts w:asciiTheme="minorHAnsi" w:hAnsiTheme="minorHAnsi" w:cstheme="minorHAnsi"/>
                <w:szCs w:val="22"/>
              </w:rPr>
              <w:t>Certyfikat ISO9001</w:t>
            </w:r>
            <w:r w:rsidR="008E014F" w:rsidRPr="009C1856">
              <w:rPr>
                <w:rFonts w:asciiTheme="minorHAnsi" w:hAnsiTheme="minorHAnsi" w:cstheme="minorHAnsi"/>
                <w:szCs w:val="22"/>
              </w:rPr>
              <w:t xml:space="preserve"> lub inny równoważny dokument</w:t>
            </w:r>
            <w:r w:rsidRPr="009C1856">
              <w:rPr>
                <w:rFonts w:asciiTheme="minorHAnsi" w:hAnsiTheme="minorHAnsi" w:cstheme="minorHAnsi"/>
                <w:szCs w:val="22"/>
              </w:rPr>
              <w:t xml:space="preserve"> dla producenta sprzętu,</w:t>
            </w:r>
          </w:p>
          <w:p w:rsidR="00181719" w:rsidRPr="00C966F4" w:rsidRDefault="00750F44" w:rsidP="00C966F4">
            <w:pPr>
              <w:numPr>
                <w:ilvl w:val="0"/>
                <w:numId w:val="9"/>
              </w:numPr>
              <w:jc w:val="both"/>
              <w:rPr>
                <w:rFonts w:asciiTheme="minorHAnsi" w:hAnsiTheme="minorHAnsi" w:cstheme="minorHAnsi"/>
                <w:szCs w:val="22"/>
              </w:rPr>
            </w:pPr>
            <w:r w:rsidRPr="009C1856">
              <w:rPr>
                <w:rFonts w:asciiTheme="minorHAnsi" w:hAnsiTheme="minorHAnsi" w:cstheme="minorHAnsi"/>
                <w:szCs w:val="22"/>
              </w:rPr>
              <w:t xml:space="preserve">Deklaracja zgodności CE </w:t>
            </w:r>
            <w:r w:rsidRPr="00C966F4">
              <w:rPr>
                <w:rFonts w:asciiTheme="minorHAnsi" w:hAnsiTheme="minorHAnsi" w:cstheme="minorHAnsi"/>
                <w:color w:val="FF0000"/>
                <w:szCs w:val="22"/>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671D7" w:rsidRDefault="00181719" w:rsidP="0045699C">
            <w:pPr>
              <w:ind w:left="360"/>
              <w:jc w:val="center"/>
            </w:pPr>
            <w:r w:rsidRPr="003671D7">
              <w:rPr>
                <w:rFonts w:ascii="Bookman Old Style" w:hAnsi="Bookman Old Style" w:cs="Arial"/>
                <w:sz w:val="20"/>
                <w:lang w:eastAsia="en-US"/>
              </w:rPr>
              <w:t>TAK/NIE</w:t>
            </w:r>
          </w:p>
        </w:tc>
      </w:tr>
      <w:tr w:rsidR="00181719" w:rsidRPr="00DB63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numPr>
                <w:ilvl w:val="0"/>
                <w:numId w:val="3"/>
              </w:numPr>
              <w:snapToGrid w:val="0"/>
              <w:jc w:val="both"/>
              <w:rPr>
                <w:rFonts w:ascii="Bookman Old Style" w:hAnsi="Bookman Old Style" w:cs="Arial"/>
                <w:b/>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jc w:val="both"/>
            </w:pPr>
            <w:r w:rsidRPr="00DB6358">
              <w:rPr>
                <w:rFonts w:ascii="Bookman Old Style" w:hAnsi="Bookman Old Style" w:cs="Arial"/>
                <w:sz w:val="20"/>
              </w:rPr>
              <w:t>Ergonomia</w:t>
            </w:r>
          </w:p>
        </w:tc>
        <w:tc>
          <w:tcPr>
            <w:tcW w:w="6288" w:type="dxa"/>
            <w:tcBorders>
              <w:top w:val="single" w:sz="4" w:space="0" w:color="000000"/>
              <w:left w:val="single" w:sz="4" w:space="0" w:color="000000"/>
              <w:bottom w:val="single" w:sz="4" w:space="0" w:color="000000"/>
            </w:tcBorders>
            <w:shd w:val="clear" w:color="auto" w:fill="auto"/>
          </w:tcPr>
          <w:p w:rsidR="00181719" w:rsidRPr="009C1856" w:rsidRDefault="00181719" w:rsidP="00BC23C3">
            <w:pPr>
              <w:jc w:val="both"/>
              <w:rPr>
                <w:rFonts w:asciiTheme="minorHAnsi" w:hAnsiTheme="minorHAnsi" w:cstheme="minorHAnsi"/>
                <w:szCs w:val="22"/>
              </w:rPr>
            </w:pPr>
            <w:r w:rsidRPr="009C1856">
              <w:rPr>
                <w:rFonts w:asciiTheme="minorHAnsi" w:hAnsiTheme="minorHAnsi" w:cstheme="minorHAnsi"/>
                <w:szCs w:val="22"/>
              </w:rPr>
              <w:t xml:space="preserve">Maksymalnie 23 </w:t>
            </w:r>
            <w:proofErr w:type="spellStart"/>
            <w:r w:rsidRPr="009C1856">
              <w:rPr>
                <w:rFonts w:asciiTheme="minorHAnsi" w:hAnsiTheme="minorHAnsi" w:cstheme="minorHAnsi"/>
                <w:szCs w:val="22"/>
              </w:rPr>
              <w:t>dB</w:t>
            </w:r>
            <w:proofErr w:type="spellEnd"/>
            <w:r w:rsidRPr="009C1856">
              <w:rPr>
                <w:rFonts w:asciiTheme="minorHAnsi" w:hAnsiTheme="minorHAnsi" w:cstheme="minorHAnsi"/>
                <w:szCs w:val="22"/>
              </w:rPr>
              <w:t xml:space="preserve"> z pozycji operatora w trybie IDLE, pomiar zgodny z normą ISO 9296 / ISO 7779</w:t>
            </w:r>
            <w:r w:rsidR="00A64C28">
              <w:rPr>
                <w:rFonts w:asciiTheme="minorHAnsi" w:hAnsiTheme="minorHAnsi" w:cstheme="minorHAnsi"/>
                <w:szCs w:val="22"/>
              </w:rPr>
              <w:t xml:space="preserve"> lub równoważny</w:t>
            </w:r>
            <w:r w:rsidRPr="009C1856">
              <w:rPr>
                <w:rFonts w:asciiTheme="minorHAnsi" w:hAnsiTheme="minorHAnsi" w:cstheme="minorHAnsi"/>
                <w:szCs w:val="22"/>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DB6358" w:rsidRDefault="00181719" w:rsidP="0045699C">
            <w:pPr>
              <w:jc w:val="center"/>
            </w:pPr>
            <w:r w:rsidRPr="00DB6358">
              <w:rPr>
                <w:rFonts w:ascii="Bookman Old Style" w:hAnsi="Bookman Old Style" w:cs="Arial"/>
                <w:sz w:val="20"/>
                <w:lang w:eastAsia="en-US"/>
              </w:rPr>
              <w:t>TAK/NIE</w:t>
            </w:r>
          </w:p>
        </w:tc>
      </w:tr>
      <w:tr w:rsidR="00E46858" w:rsidRPr="00E468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jc w:val="both"/>
            </w:pPr>
            <w:r w:rsidRPr="00E46858">
              <w:rPr>
                <w:rFonts w:ascii="Bookman Old Style" w:hAnsi="Bookman Old Style" w:cs="Arial"/>
                <w:sz w:val="20"/>
              </w:rPr>
              <w:t>Warunki gwarancji</w:t>
            </w:r>
          </w:p>
        </w:tc>
        <w:tc>
          <w:tcPr>
            <w:tcW w:w="628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Theme="minorHAnsi" w:hAnsiTheme="minorHAnsi" w:cstheme="minorHAnsi"/>
                <w:szCs w:val="22"/>
              </w:rPr>
            </w:pPr>
            <w:r w:rsidRPr="00E46858">
              <w:rPr>
                <w:rFonts w:asciiTheme="minorHAnsi" w:hAnsiTheme="minorHAnsi" w:cstheme="minorHAnsi"/>
                <w:szCs w:val="22"/>
              </w:rPr>
              <w:t>Czas reakcji serwisu - do końca następnego dnia roboczego.</w:t>
            </w:r>
          </w:p>
          <w:p w:rsidR="00181719" w:rsidRPr="00E46858" w:rsidRDefault="00181719" w:rsidP="00E46858">
            <w:r w:rsidRPr="00E46858">
              <w:rPr>
                <w:rFonts w:asciiTheme="minorHAnsi" w:hAnsiTheme="minorHAnsi" w:cstheme="minorHAnsi"/>
                <w:szCs w:val="22"/>
              </w:rPr>
              <w:t>Gwarancja świadczona na miejscu u klienta.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0237D4" w:rsidP="0045699C">
            <w:pPr>
              <w:jc w:val="both"/>
            </w:pPr>
            <w:r>
              <w:rPr>
                <w:rFonts w:ascii="Bookman Old Style" w:hAnsi="Bookman Old Style" w:cs="Arial"/>
                <w:sz w:val="20"/>
              </w:rPr>
              <w:t>17</w:t>
            </w:r>
            <w:r w:rsidR="00181719">
              <w:rPr>
                <w:rFonts w:ascii="Bookman Old Style" w:hAnsi="Bookman Old Style" w:cs="Arial"/>
                <w:sz w:val="20"/>
              </w:rPr>
              <w:t>.</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tabs>
                <w:tab w:val="left" w:pos="213"/>
              </w:tabs>
              <w:spacing w:line="300" w:lineRule="exact"/>
              <w:jc w:val="both"/>
            </w:pPr>
            <w:r>
              <w:rPr>
                <w:rFonts w:ascii="Bookman Old Style" w:hAnsi="Bookman Old Style" w:cs="Arial"/>
                <w:sz w:val="20"/>
              </w:rPr>
              <w:t>Wsparcie techniczne producenta</w:t>
            </w:r>
          </w:p>
        </w:tc>
        <w:tc>
          <w:tcPr>
            <w:tcW w:w="6288" w:type="dxa"/>
            <w:tcBorders>
              <w:top w:val="single" w:sz="4" w:space="0" w:color="000000"/>
              <w:left w:val="single" w:sz="4" w:space="0" w:color="000000"/>
              <w:bottom w:val="single" w:sz="4" w:space="0" w:color="000000"/>
            </w:tcBorders>
            <w:shd w:val="clear" w:color="auto" w:fill="auto"/>
          </w:tcPr>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 xml:space="preserve">Ogólnopolska, telefoniczna infolinia/linia techniczna producenta komputera     </w:t>
            </w:r>
            <w:r w:rsidRPr="00646CC5">
              <w:rPr>
                <w:rFonts w:asciiTheme="minorHAnsi" w:hAnsiTheme="minorHAnsi" w:cstheme="minorHAnsi"/>
                <w:b/>
                <w:szCs w:val="22"/>
              </w:rPr>
              <w:t>(należy podać numer telefonu)</w:t>
            </w:r>
            <w:r w:rsidRPr="00646CC5">
              <w:rPr>
                <w:rFonts w:asciiTheme="minorHAnsi" w:hAnsiTheme="minorHAnsi" w:cstheme="minorHAnsi"/>
                <w:szCs w:val="22"/>
              </w:rPr>
              <w:t xml:space="preserve"> dostępna w czasie obowiązywania gwarancji na sprzęt i umożliwiająca po podaniu </w:t>
            </w:r>
            <w:r w:rsidRPr="00646CC5">
              <w:rPr>
                <w:rFonts w:asciiTheme="minorHAnsi" w:hAnsiTheme="minorHAnsi" w:cstheme="minorHAnsi"/>
                <w:szCs w:val="22"/>
              </w:rPr>
              <w:lastRenderedPageBreak/>
              <w:t>numeru seryjnego urządzenia:</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weryfikację konfiguracji fabrycznej wraz z wersją fabrycznie dostarczonego oprogramowania (system operacyjny, szczegółowa konfiguracja sprzętowa  - CPU, HDD, pamięć)</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czasu obowiązywania i typ udzielonej gwarancji</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562DC9" w:rsidRPr="00646CC5" w:rsidRDefault="00562DC9" w:rsidP="00562DC9">
            <w:pPr>
              <w:spacing w:line="288" w:lineRule="auto"/>
              <w:rPr>
                <w:rFonts w:asciiTheme="minorHAnsi" w:hAnsiTheme="minorHAnsi" w:cstheme="minorHAnsi"/>
                <w:szCs w:val="22"/>
              </w:rPr>
            </w:pPr>
            <w:r w:rsidRPr="00646CC5">
              <w:rPr>
                <w:rFonts w:asciiTheme="minorHAnsi" w:hAnsiTheme="minorHAnsi" w:cstheme="minorHAnsi"/>
                <w:szCs w:val="22"/>
              </w:rPr>
              <w:t>Możliwość weryfikacji czasu obowiązywania i reżimu gwarancji bezpośrednio z sieci Internet za pośrednictwem strony www producenta komputera.</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p w:rsidR="00181719" w:rsidRDefault="00181719" w:rsidP="0045699C">
            <w:pPr>
              <w:jc w:val="center"/>
              <w:rPr>
                <w:rFonts w:ascii="Bookman Old Style" w:hAnsi="Bookman Old Style" w:cs="Arial"/>
                <w:sz w:val="20"/>
                <w:lang w:eastAsia="en-US"/>
              </w:rPr>
            </w:pPr>
          </w:p>
          <w:p w:rsidR="00181719" w:rsidRDefault="00181719" w:rsidP="0045699C">
            <w:pPr>
              <w:jc w:val="center"/>
              <w:rPr>
                <w:rFonts w:ascii="Bookman Old Style" w:hAnsi="Bookman Old Style" w:cs="Arial"/>
                <w:sz w:val="20"/>
                <w:lang w:eastAsia="en-US"/>
              </w:rPr>
            </w:pPr>
            <w:r>
              <w:rPr>
                <w:rFonts w:ascii="Bookman Old Style" w:hAnsi="Bookman Old Style" w:cs="Arial"/>
                <w:sz w:val="20"/>
                <w:lang w:eastAsia="en-US"/>
              </w:rPr>
              <w:t xml:space="preserve">NUMER TELEFONU </w:t>
            </w:r>
            <w:r>
              <w:rPr>
                <w:rFonts w:ascii="Bookman Old Style" w:hAnsi="Bookman Old Style" w:cs="Arial"/>
                <w:sz w:val="20"/>
                <w:lang w:eastAsia="en-US"/>
              </w:rPr>
              <w:lastRenderedPageBreak/>
              <w:t>………………………………………………</w:t>
            </w:r>
          </w:p>
          <w:p w:rsidR="005A3A20" w:rsidRDefault="005A3A20" w:rsidP="0045699C">
            <w:pPr>
              <w:jc w:val="center"/>
            </w:pPr>
            <w:r>
              <w:rPr>
                <w:rFonts w:ascii="Bookman Old Style" w:hAnsi="Bookman Old Style" w:cs="Arial"/>
                <w:sz w:val="20"/>
                <w:lang w:eastAsia="en-US"/>
              </w:rPr>
              <w:t>(proszę wypełnić)</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0237D4" w:rsidP="0045699C">
            <w:r>
              <w:rPr>
                <w:rFonts w:ascii="Bookman Old Style" w:hAnsi="Bookman Old Style" w:cs="Arial"/>
                <w:sz w:val="20"/>
              </w:rPr>
              <w:lastRenderedPageBreak/>
              <w:t>18</w:t>
            </w:r>
            <w:r w:rsidR="00181719">
              <w:rPr>
                <w:rFonts w:ascii="Bookman Old Style" w:hAnsi="Bookman Old Style" w:cs="Arial"/>
                <w:sz w:val="20"/>
              </w:rPr>
              <w:t>.</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Wymagania dodatkowe</w:t>
            </w:r>
          </w:p>
        </w:tc>
        <w:tc>
          <w:tcPr>
            <w:tcW w:w="6288" w:type="dxa"/>
            <w:tcBorders>
              <w:top w:val="single" w:sz="4" w:space="0" w:color="000000"/>
              <w:left w:val="single" w:sz="4" w:space="0" w:color="000000"/>
              <w:bottom w:val="single" w:sz="4" w:space="0" w:color="000000"/>
            </w:tcBorders>
            <w:shd w:val="clear" w:color="auto" w:fill="auto"/>
          </w:tcPr>
          <w:p w:rsidR="00562DC9" w:rsidRPr="008E014F" w:rsidRDefault="00562DC9" w:rsidP="008E014F">
            <w:pPr>
              <w:pStyle w:val="Akapitzlist"/>
              <w:numPr>
                <w:ilvl w:val="0"/>
                <w:numId w:val="12"/>
              </w:numPr>
              <w:spacing w:after="120"/>
              <w:jc w:val="both"/>
              <w:rPr>
                <w:rFonts w:asciiTheme="minorHAnsi" w:hAnsiTheme="minorHAnsi" w:cstheme="minorHAnsi"/>
                <w:bCs/>
              </w:rPr>
            </w:pPr>
            <w:r w:rsidRPr="008E014F">
              <w:rPr>
                <w:rFonts w:asciiTheme="minorHAnsi" w:hAnsiTheme="minorHAnsi" w:cstheme="minorHAnsi"/>
                <w:szCs w:val="22"/>
              </w:rPr>
              <w:t>Zainstalowany system operacyjny Windows 10 Professional 64bit PL  lub równoważny nie wymagający aktywacji za pomocą telefonu lub Internetu w firmie Microsoft lub system równoważny</w:t>
            </w:r>
            <w:r w:rsidR="0045699C" w:rsidRPr="008E014F">
              <w:rPr>
                <w:rFonts w:asciiTheme="minorHAnsi" w:hAnsiTheme="minorHAnsi" w:cstheme="minorHAnsi"/>
                <w:szCs w:val="22"/>
              </w:rPr>
              <w:t xml:space="preserve"> zgodnie </w:t>
            </w:r>
            <w:r w:rsidR="000B55A1" w:rsidRPr="008E014F">
              <w:rPr>
                <w:rFonts w:asciiTheme="minorHAnsi" w:hAnsiTheme="minorHAnsi" w:cstheme="minorHAnsi"/>
                <w:szCs w:val="22"/>
              </w:rPr>
              <w:t>z parametrami w tabeli poniżej</w:t>
            </w:r>
            <w:r w:rsidRPr="008E014F">
              <w:rPr>
                <w:rFonts w:asciiTheme="minorHAnsi" w:hAnsiTheme="minorHAnsi" w:cstheme="minorHAnsi"/>
                <w:szCs w:val="22"/>
              </w:rPr>
              <w:t xml:space="preserve"> </w:t>
            </w:r>
            <w:r w:rsidRPr="008E014F">
              <w:rPr>
                <w:rFonts w:asciiTheme="minorHAnsi" w:hAnsiTheme="minorHAnsi" w:cstheme="minorHAnsi"/>
                <w:bCs/>
                <w:szCs w:val="22"/>
              </w:rPr>
              <w:t>– przez równoważność rozumie się pełną funkcjonalność jaką oferuje wymagany w SIWZ system operacyjny</w:t>
            </w:r>
            <w:r w:rsidRPr="008E014F">
              <w:rPr>
                <w:rFonts w:asciiTheme="minorHAnsi" w:hAnsiTheme="minorHAnsi" w:cstheme="minorHAnsi"/>
                <w:szCs w:val="22"/>
              </w:rPr>
              <w:t>. Nośnik z systemem operacyjnym musi być dołączony do komputera.</w:t>
            </w:r>
            <w:r w:rsidR="00CB7144" w:rsidRPr="008E014F">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8E014F">
              <w:rPr>
                <w:rFonts w:asciiTheme="minorHAnsi" w:hAnsiTheme="minorHAnsi" w:cstheme="minorHAnsi"/>
                <w:bCs/>
              </w:rPr>
              <w:t>możliwość uruchomienia następujących rodzajów oprogramowania: Microsoft Office Professional w wersjach od 2007 do 2016.</w:t>
            </w:r>
          </w:p>
          <w:p w:rsidR="00562DC9" w:rsidRPr="00646CC5" w:rsidRDefault="00562DC9" w:rsidP="00562DC9">
            <w:pPr>
              <w:numPr>
                <w:ilvl w:val="0"/>
                <w:numId w:val="12"/>
              </w:numPr>
              <w:jc w:val="both"/>
              <w:rPr>
                <w:rFonts w:asciiTheme="minorHAnsi" w:hAnsiTheme="minorHAnsi" w:cstheme="minorHAnsi"/>
                <w:szCs w:val="22"/>
              </w:rPr>
            </w:pPr>
            <w:r w:rsidRPr="00646CC5">
              <w:rPr>
                <w:rFonts w:asciiTheme="minorHAnsi" w:hAnsiTheme="minorHAnsi" w:cstheme="minorHAnsi"/>
                <w:szCs w:val="22"/>
              </w:rPr>
              <w:t>Wbudowane porty i złącza:</w:t>
            </w:r>
          </w:p>
          <w:p w:rsidR="00562DC9" w:rsidRPr="00646CC5" w:rsidRDefault="00562DC9" w:rsidP="00562DC9">
            <w:pPr>
              <w:ind w:left="360"/>
              <w:jc w:val="both"/>
              <w:rPr>
                <w:rFonts w:asciiTheme="minorHAnsi" w:hAnsiTheme="minorHAnsi" w:cstheme="minorHAnsi"/>
                <w:szCs w:val="22"/>
                <w:lang w:val="en-US"/>
              </w:rPr>
            </w:pPr>
            <w:r w:rsidRPr="00646CC5">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porty</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wideo</w:t>
            </w:r>
            <w:proofErr w:type="spellEnd"/>
            <w:r w:rsidRPr="00646CC5">
              <w:rPr>
                <w:rFonts w:asciiTheme="minorHAnsi" w:hAnsiTheme="minorHAnsi" w:cstheme="minorHAnsi"/>
                <w:szCs w:val="22"/>
                <w:lang w:val="en-US"/>
              </w:rPr>
              <w:t xml:space="preserve">: min. 1 </w:t>
            </w:r>
            <w:proofErr w:type="spellStart"/>
            <w:r w:rsidRPr="00646CC5">
              <w:rPr>
                <w:rFonts w:asciiTheme="minorHAnsi" w:hAnsiTheme="minorHAnsi" w:cstheme="minorHAnsi"/>
                <w:szCs w:val="22"/>
                <w:lang w:val="en-US"/>
              </w:rPr>
              <w:t>szt</w:t>
            </w:r>
            <w:proofErr w:type="spellEnd"/>
            <w:r w:rsidRPr="00646CC5">
              <w:rPr>
                <w:rFonts w:asciiTheme="minorHAnsi" w:hAnsiTheme="minorHAnsi" w:cstheme="minorHAnsi"/>
                <w:szCs w:val="22"/>
                <w:lang w:val="en-US"/>
              </w:rPr>
              <w:t xml:space="preserve">. Display Port z </w:t>
            </w:r>
            <w:proofErr w:type="spellStart"/>
            <w:r w:rsidRPr="00646CC5">
              <w:rPr>
                <w:rFonts w:asciiTheme="minorHAnsi" w:hAnsiTheme="minorHAnsi" w:cstheme="minorHAnsi"/>
                <w:szCs w:val="22"/>
                <w:lang w:val="en-US"/>
              </w:rPr>
              <w:t>opcją</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multistream</w:t>
            </w:r>
            <w:proofErr w:type="spellEnd"/>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lastRenderedPageBreak/>
              <w:t xml:space="preserve">- min. 6 x USB 3.0 + 1 szt. USB-C wyprowadzonych na zewnątrz obudowy,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port sieciowy RJ-45,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porty audio: wyjście słuchawek, wejście mikrofonowe, wyjście liniowe stereo</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- 2 </w:t>
            </w:r>
            <w:proofErr w:type="spellStart"/>
            <w:r w:rsidRPr="00646CC5">
              <w:rPr>
                <w:rFonts w:asciiTheme="minorHAnsi" w:hAnsiTheme="minorHAnsi" w:cstheme="minorHAnsi"/>
                <w:szCs w:val="22"/>
              </w:rPr>
              <w:t>szt</w:t>
            </w:r>
            <w:proofErr w:type="spellEnd"/>
            <w:r w:rsidRPr="00646CC5">
              <w:rPr>
                <w:rFonts w:asciiTheme="minorHAnsi" w:hAnsiTheme="minorHAnsi" w:cstheme="minorHAnsi"/>
                <w:szCs w:val="22"/>
              </w:rPr>
              <w:t xml:space="preserve"> PS/2 dla myszy i klawiatury</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czytnik kart SD</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Wymagana ilość i rozmieszczenie (na zewnątrz obudowy komputera) portów USB nie może być osiągnięta w wyniku stosowania konwerterów, przejściówek, adapterów itp.</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Płyta wyposażona w:</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- 2 złącza SODIMM z obsługą do 16GB pamięci RAM 2133MHz</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w:t>
            </w:r>
            <w:proofErr w:type="spellStart"/>
            <w:r w:rsidRPr="00646CC5">
              <w:rPr>
                <w:rFonts w:asciiTheme="minorHAnsi" w:hAnsiTheme="minorHAnsi" w:cstheme="minorHAnsi"/>
                <w:szCs w:val="22"/>
              </w:rPr>
              <w:t>sloty</w:t>
            </w:r>
            <w:proofErr w:type="spellEnd"/>
            <w:r w:rsidRPr="00646CC5">
              <w:rPr>
                <w:rFonts w:asciiTheme="minorHAnsi" w:hAnsiTheme="minorHAnsi" w:cstheme="minorHAnsi"/>
                <w:szCs w:val="22"/>
              </w:rPr>
              <w:t xml:space="preserve">: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x1 dla WLAN,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x4 dla dysku SSD</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- 3 złącza </w:t>
            </w:r>
            <w:proofErr w:type="spellStart"/>
            <w:r w:rsidRPr="00646CC5">
              <w:rPr>
                <w:rFonts w:asciiTheme="minorHAnsi" w:hAnsiTheme="minorHAnsi" w:cstheme="minorHAnsi"/>
                <w:szCs w:val="22"/>
              </w:rPr>
              <w:t>mSATA</w:t>
            </w:r>
            <w:proofErr w:type="spellEnd"/>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kontroler dysków obsługujący konfiguracje RAID 0, 1</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 xml:space="preserve">Klawiatura bezprzewodowa w układzie polski programisty </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Mysz optyczna bezprzewodowa z min. dwoma klawiszami oraz rolką (</w:t>
            </w:r>
            <w:proofErr w:type="spellStart"/>
            <w:r w:rsidRPr="00646CC5">
              <w:rPr>
                <w:rFonts w:asciiTheme="minorHAnsi" w:hAnsiTheme="minorHAnsi" w:cstheme="minorHAnsi"/>
                <w:szCs w:val="22"/>
              </w:rPr>
              <w:t>scroll</w:t>
            </w:r>
            <w:proofErr w:type="spellEnd"/>
            <w:r w:rsidRPr="00646CC5">
              <w:rPr>
                <w:rFonts w:asciiTheme="minorHAnsi" w:hAnsiTheme="minorHAnsi" w:cstheme="minorHAnsi"/>
                <w:szCs w:val="22"/>
              </w:rPr>
              <w:t>)</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Zainstalowane oprogramowanie w aktualnie najnowszych wersjach polskojęzycznych (jeżeli taka jest dostępna):</w:t>
            </w:r>
          </w:p>
          <w:p w:rsidR="00562DC9" w:rsidRPr="000B55A1" w:rsidRDefault="00562DC9" w:rsidP="00562DC9">
            <w:pPr>
              <w:numPr>
                <w:ilvl w:val="1"/>
                <w:numId w:val="13"/>
              </w:numPr>
              <w:rPr>
                <w:rFonts w:asciiTheme="minorHAnsi" w:hAnsiTheme="minorHAnsi" w:cstheme="minorHAnsi"/>
                <w:szCs w:val="22"/>
              </w:rPr>
            </w:pPr>
            <w:r w:rsidRPr="000B55A1">
              <w:rPr>
                <w:rFonts w:asciiTheme="minorHAnsi" w:hAnsiTheme="minorHAnsi" w:cstheme="minorHAnsi"/>
                <w:szCs w:val="22"/>
              </w:rPr>
              <w:t>Pakiet Microsoft Office (w najnowszej wersji edukacyjnej) lub równoważny</w:t>
            </w:r>
            <w:r w:rsidR="000B55A1" w:rsidRPr="000B55A1">
              <w:rPr>
                <w:rFonts w:asciiTheme="minorHAnsi" w:hAnsiTheme="minorHAnsi" w:cstheme="minorHAnsi"/>
                <w:szCs w:val="22"/>
              </w:rPr>
              <w:t xml:space="preserve"> zgodnie z parametrami w tabeli poniżej</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Mozilla </w:t>
            </w:r>
            <w:proofErr w:type="spellStart"/>
            <w:r w:rsidRPr="00646CC5">
              <w:rPr>
                <w:rFonts w:asciiTheme="minorHAnsi" w:hAnsiTheme="minorHAnsi" w:cstheme="minorHAnsi"/>
                <w:szCs w:val="22"/>
              </w:rPr>
              <w:t>Firefox</w:t>
            </w:r>
            <w:proofErr w:type="spellEnd"/>
            <w:r w:rsidRPr="00646CC5">
              <w:rPr>
                <w:rFonts w:asciiTheme="minorHAnsi" w:hAnsiTheme="minorHAnsi" w:cstheme="minorHAnsi"/>
                <w:szCs w:val="22"/>
              </w:rPr>
              <w:t xml:space="preserve"> (łącznie z rozszerzeniami </w:t>
            </w:r>
            <w:proofErr w:type="spellStart"/>
            <w:r w:rsidRPr="00646CC5">
              <w:rPr>
                <w:rFonts w:asciiTheme="minorHAnsi" w:hAnsiTheme="minorHAnsi" w:cstheme="minorHAnsi"/>
                <w:szCs w:val="22"/>
              </w:rPr>
              <w:t>AdblockPlus</w:t>
            </w:r>
            <w:proofErr w:type="spellEnd"/>
            <w:r w:rsidRPr="00646CC5">
              <w:rPr>
                <w:rFonts w:asciiTheme="minorHAnsi" w:hAnsiTheme="minorHAnsi" w:cstheme="minorHAnsi"/>
                <w:szCs w:val="22"/>
              </w:rPr>
              <w:t xml:space="preserve"> oraz </w:t>
            </w:r>
            <w:proofErr w:type="spellStart"/>
            <w:r w:rsidRPr="00646CC5">
              <w:rPr>
                <w:rFonts w:asciiTheme="minorHAnsi" w:hAnsiTheme="minorHAnsi" w:cstheme="minorHAnsi"/>
                <w:szCs w:val="22"/>
              </w:rPr>
              <w:t>Ghostery</w:t>
            </w:r>
            <w:proofErr w:type="spellEnd"/>
            <w:r w:rsidRPr="00646CC5">
              <w:rPr>
                <w:rFonts w:asciiTheme="minorHAnsi" w:hAnsiTheme="minorHAnsi" w:cstheme="minorHAnsi"/>
                <w:szCs w:val="22"/>
              </w:rPr>
              <w:t>)</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Mozilla </w:t>
            </w:r>
            <w:proofErr w:type="spellStart"/>
            <w:r w:rsidRPr="00646CC5">
              <w:rPr>
                <w:rFonts w:asciiTheme="minorHAnsi" w:hAnsiTheme="minorHAnsi" w:cstheme="minorHAnsi"/>
                <w:szCs w:val="22"/>
              </w:rPr>
              <w:t>Thunderbird</w:t>
            </w:r>
            <w:proofErr w:type="spellEnd"/>
          </w:p>
          <w:p w:rsidR="00562DC9" w:rsidRPr="00646CC5" w:rsidRDefault="00562DC9" w:rsidP="00562DC9">
            <w:pPr>
              <w:numPr>
                <w:ilvl w:val="1"/>
                <w:numId w:val="13"/>
              </w:numPr>
              <w:rPr>
                <w:rFonts w:asciiTheme="minorHAnsi" w:hAnsiTheme="minorHAnsi" w:cstheme="minorHAnsi"/>
                <w:szCs w:val="22"/>
              </w:rPr>
            </w:pPr>
            <w:proofErr w:type="spellStart"/>
            <w:r w:rsidRPr="00646CC5">
              <w:rPr>
                <w:rFonts w:asciiTheme="minorHAnsi" w:hAnsiTheme="minorHAnsi" w:cstheme="minorHAnsi"/>
                <w:szCs w:val="22"/>
              </w:rPr>
              <w:t>MozBackup</w:t>
            </w:r>
            <w:proofErr w:type="spellEnd"/>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Java</w:t>
            </w:r>
          </w:p>
          <w:p w:rsidR="00562DC9"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Adobe </w:t>
            </w:r>
            <w:proofErr w:type="spellStart"/>
            <w:r w:rsidRPr="00646CC5">
              <w:rPr>
                <w:rFonts w:asciiTheme="minorHAnsi" w:hAnsiTheme="minorHAnsi" w:cstheme="minorHAnsi"/>
                <w:szCs w:val="22"/>
              </w:rPr>
              <w:t>Acrobat</w:t>
            </w:r>
            <w:proofErr w:type="spellEnd"/>
            <w:r w:rsidRPr="00646CC5">
              <w:rPr>
                <w:rFonts w:asciiTheme="minorHAnsi" w:hAnsiTheme="minorHAnsi" w:cstheme="minorHAnsi"/>
                <w:szCs w:val="22"/>
              </w:rPr>
              <w:t xml:space="preserve"> Reader</w:t>
            </w:r>
          </w:p>
          <w:p w:rsidR="00181719" w:rsidRPr="0045699C" w:rsidRDefault="00562DC9" w:rsidP="00562DC9">
            <w:pPr>
              <w:numPr>
                <w:ilvl w:val="1"/>
                <w:numId w:val="5"/>
              </w:numPr>
            </w:pPr>
            <w:r w:rsidRPr="00F46E6E">
              <w:rPr>
                <w:rFonts w:asciiTheme="minorHAnsi" w:hAnsiTheme="minorHAnsi" w:cstheme="minorHAnsi"/>
                <w:szCs w:val="22"/>
              </w:rPr>
              <w:lastRenderedPageBreak/>
              <w:t>7-Zip</w:t>
            </w:r>
          </w:p>
          <w:p w:rsidR="0045699C" w:rsidRPr="0045699C" w:rsidRDefault="0045699C" w:rsidP="0045699C">
            <w:pPr>
              <w:pStyle w:val="Akapitzlist"/>
              <w:numPr>
                <w:ilvl w:val="0"/>
                <w:numId w:val="12"/>
              </w:numPr>
              <w:rPr>
                <w:rFonts w:asciiTheme="minorHAnsi" w:hAnsiTheme="minorHAnsi" w:cstheme="minorHAnsi"/>
                <w:bCs/>
                <w:szCs w:val="22"/>
              </w:rPr>
            </w:pPr>
            <w:r w:rsidRPr="0045699C">
              <w:rPr>
                <w:rFonts w:asciiTheme="minorHAnsi" w:hAnsiTheme="minorHAnsi" w:cstheme="minorHAnsi"/>
                <w:bCs/>
                <w:szCs w:val="22"/>
              </w:rPr>
              <w:t xml:space="preserve">Zainstalowany pakiet oprogramowania biurowego, np. MS Office 2016 dla Użytkowników Domowych i Małych Firm (wraz oprogramowaniem powinien być dostarczony klucz licencyjny umożliwiający dożywotnie korzystanie z pełnej funkcjonalności pakietu) </w:t>
            </w:r>
            <w:r w:rsidRPr="000B55A1">
              <w:rPr>
                <w:rFonts w:asciiTheme="minorHAnsi" w:hAnsiTheme="minorHAnsi" w:cstheme="minorHAnsi"/>
                <w:bCs/>
                <w:szCs w:val="22"/>
              </w:rPr>
              <w:t xml:space="preserve">lub równoważny </w:t>
            </w:r>
            <w:r w:rsidR="000B55A1" w:rsidRPr="000B55A1">
              <w:rPr>
                <w:rFonts w:asciiTheme="minorHAnsi" w:hAnsiTheme="minorHAnsi" w:cstheme="minorHAnsi"/>
                <w:szCs w:val="22"/>
              </w:rPr>
              <w:t xml:space="preserve">zgodnie </w:t>
            </w:r>
            <w:r w:rsidR="000B55A1">
              <w:rPr>
                <w:rFonts w:asciiTheme="minorHAnsi" w:hAnsiTheme="minorHAnsi" w:cstheme="minorHAnsi"/>
                <w:szCs w:val="22"/>
              </w:rPr>
              <w:t>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45699C" w:rsidRDefault="0045699C"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both"/>
            </w:pPr>
            <w:r>
              <w:rPr>
                <w:rFonts w:ascii="Bookman Old Style" w:hAnsi="Bookman Old Style" w:cs="Arial"/>
                <w:sz w:val="20"/>
                <w:lang w:eastAsia="en-US"/>
              </w:rPr>
              <w:lastRenderedPageBreak/>
              <w:t>TAK/NIE</w:t>
            </w:r>
          </w:p>
        </w:tc>
      </w:tr>
    </w:tbl>
    <w:p w:rsidR="00181719" w:rsidRDefault="00181719" w:rsidP="00181719">
      <w:r>
        <w:rPr>
          <w:b/>
          <w:szCs w:val="22"/>
        </w:rPr>
        <w:lastRenderedPageBreak/>
        <w:t>* Wykonawca zobowiązany jest w tej kolumnie zakreślić właściwą odpowiedź (tak lub nie) w poszczególnej pozycji tabeli .</w:t>
      </w:r>
    </w:p>
    <w:p w:rsidR="00181719" w:rsidRDefault="00181719" w:rsidP="00181719">
      <w:pPr>
        <w:rPr>
          <w:b/>
          <w:szCs w:val="22"/>
        </w:rPr>
      </w:pPr>
    </w:p>
    <w:p w:rsidR="0085428D" w:rsidRDefault="0085428D" w:rsidP="00181719">
      <w:pPr>
        <w:rPr>
          <w:b/>
          <w:szCs w:val="22"/>
        </w:rPr>
      </w:pPr>
    </w:p>
    <w:p w:rsidR="00BF54EE" w:rsidRDefault="00BF54EE" w:rsidP="00181719">
      <w:pPr>
        <w:rPr>
          <w:b/>
          <w:szCs w:val="22"/>
        </w:rPr>
      </w:pPr>
    </w:p>
    <w:p w:rsidR="00181719" w:rsidRPr="003A2FAD" w:rsidRDefault="00181719" w:rsidP="00BF54EE">
      <w:pPr>
        <w:rPr>
          <w:rFonts w:ascii="Bookman Old Style" w:hAnsi="Bookman Old Style" w:cs="Arial"/>
          <w:b/>
          <w:sz w:val="20"/>
        </w:rPr>
      </w:pPr>
    </w:p>
    <w:p w:rsidR="00181719" w:rsidRPr="003A2FAD" w:rsidRDefault="00E34D5F" w:rsidP="00181719">
      <w:pPr>
        <w:ind w:left="-1020"/>
      </w:pPr>
      <w:r>
        <w:rPr>
          <w:rFonts w:ascii="Bookman Old Style" w:hAnsi="Bookman Old Style" w:cs="Arial"/>
          <w:b/>
          <w:sz w:val="20"/>
        </w:rPr>
        <w:t xml:space="preserve">Zestawy komputerowe laptopy </w:t>
      </w:r>
      <w:r w:rsidR="00D303FB" w:rsidRPr="003A2FAD">
        <w:rPr>
          <w:rFonts w:ascii="Bookman Old Style" w:hAnsi="Bookman Old Style" w:cs="Arial"/>
          <w:b/>
          <w:sz w:val="20"/>
        </w:rPr>
        <w:t xml:space="preserve"> – 26</w:t>
      </w:r>
      <w:r w:rsidR="00181719" w:rsidRPr="003A2FAD">
        <w:rPr>
          <w:rFonts w:ascii="Bookman Old Style" w:hAnsi="Bookman Old Style" w:cs="Arial"/>
          <w:b/>
          <w:sz w:val="20"/>
        </w:rPr>
        <w:t xml:space="preserve"> szt.</w:t>
      </w:r>
    </w:p>
    <w:p w:rsidR="00181719" w:rsidRDefault="00181719" w:rsidP="00181719">
      <w:pPr>
        <w:rPr>
          <w:rFonts w:ascii="Bookman Old Style" w:hAnsi="Bookman Old Style" w:cs="Arial"/>
          <w:b/>
          <w:sz w:val="20"/>
        </w:rPr>
      </w:pPr>
    </w:p>
    <w:tbl>
      <w:tblPr>
        <w:tblW w:w="0" w:type="auto"/>
        <w:tblInd w:w="-942" w:type="dxa"/>
        <w:tblLayout w:type="fixed"/>
        <w:tblCellMar>
          <w:left w:w="71" w:type="dxa"/>
          <w:right w:w="71" w:type="dxa"/>
        </w:tblCellMar>
        <w:tblLook w:val="0000" w:firstRow="0" w:lastRow="0" w:firstColumn="0" w:lastColumn="0" w:noHBand="0" w:noVBand="0"/>
      </w:tblPr>
      <w:tblGrid>
        <w:gridCol w:w="514"/>
        <w:gridCol w:w="1755"/>
        <w:gridCol w:w="6110"/>
        <w:gridCol w:w="1995"/>
      </w:tblGrid>
      <w:tr w:rsidR="00181719" w:rsidTr="0045699C">
        <w:tc>
          <w:tcPr>
            <w:tcW w:w="514"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pStyle w:val="Tabelapozycja"/>
              <w:jc w:val="center"/>
            </w:pPr>
            <w:r>
              <w:rPr>
                <w:rFonts w:ascii="Bookman Old Style" w:eastAsia="Times New Roman" w:hAnsi="Bookman Old Style" w:cs="Bookman Old Style"/>
                <w:b/>
                <w:sz w:val="20"/>
                <w:lang w:eastAsia="en-US"/>
              </w:rPr>
              <w:t>Lp.</w:t>
            </w:r>
          </w:p>
        </w:tc>
        <w:tc>
          <w:tcPr>
            <w:tcW w:w="1755"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jc w:val="center"/>
            </w:pPr>
            <w:r>
              <w:rPr>
                <w:rFonts w:ascii="Bookman Old Style" w:hAnsi="Bookman Old Style" w:cs="Bookman Old Style"/>
                <w:b/>
                <w:sz w:val="20"/>
              </w:rPr>
              <w:t>Nazwa komponentu</w:t>
            </w:r>
          </w:p>
        </w:tc>
        <w:tc>
          <w:tcPr>
            <w:tcW w:w="6110"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ind w:left="-71"/>
              <w:jc w:val="center"/>
            </w:pPr>
            <w:r>
              <w:rPr>
                <w:rFonts w:ascii="Bookman Old Style" w:hAnsi="Bookman Old Style" w:cs="Bookman Old Style"/>
                <w:b/>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E0E0E0"/>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Typ</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przenośny typu notebook z ekranem 15,6" o rozdzielczości HD (1366x768)</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w technologii LED</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przeciwodblaskowym lub matowym</w:t>
            </w:r>
          </w:p>
          <w:p w:rsidR="00181719" w:rsidRPr="003A2FAD" w:rsidRDefault="00181719" w:rsidP="0045699C">
            <w:pPr>
              <w:rPr>
                <w:rFonts w:asciiTheme="minorHAnsi" w:hAnsiTheme="minorHAnsi" w:cstheme="minorHAnsi"/>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340B2D" w:rsidRPr="00785A52" w:rsidRDefault="00785A52" w:rsidP="00785A52">
            <w:pPr>
              <w:jc w:val="center"/>
              <w:rPr>
                <w:rFonts w:ascii="Bookman Old Style" w:hAnsi="Bookman Old Style" w:cs="Arial"/>
                <w:sz w:val="20"/>
                <w:lang w:eastAsia="en-US"/>
              </w:rPr>
            </w:pPr>
            <w:r>
              <w:rPr>
                <w:rFonts w:ascii="Bookman Old Style" w:hAnsi="Bookman Old Style" w:cs="Arial"/>
                <w:sz w:val="20"/>
                <w:lang w:eastAsia="en-US"/>
              </w:rPr>
              <w:t xml:space="preserve"> </w:t>
            </w:r>
          </w:p>
          <w:p w:rsidR="008B7019" w:rsidRPr="005A3A20" w:rsidRDefault="008B7019" w:rsidP="0045699C">
            <w:pPr>
              <w:jc w:val="center"/>
              <w:rPr>
                <w:rFonts w:asciiTheme="minorHAnsi" w:hAnsiTheme="minorHAnsi" w:cstheme="minorHAnsi"/>
                <w:sz w:val="20"/>
                <w:lang w:eastAsia="en-US"/>
              </w:rPr>
            </w:pPr>
            <w:r w:rsidRPr="005A3A20">
              <w:rPr>
                <w:rFonts w:asciiTheme="minorHAnsi" w:hAnsiTheme="minorHAnsi" w:cstheme="minorHAnsi"/>
                <w:sz w:val="20"/>
                <w:lang w:eastAsia="en-US"/>
              </w:rPr>
              <w:t>Model:………………</w:t>
            </w:r>
          </w:p>
          <w:p w:rsidR="008B7019" w:rsidRPr="005A3A20" w:rsidRDefault="008B7019" w:rsidP="0045699C">
            <w:pPr>
              <w:jc w:val="center"/>
              <w:rPr>
                <w:rFonts w:asciiTheme="minorHAnsi" w:hAnsiTheme="minorHAnsi" w:cstheme="minorHAnsi"/>
                <w:sz w:val="20"/>
                <w:lang w:eastAsia="en-US"/>
              </w:rPr>
            </w:pPr>
            <w:r w:rsidRPr="005A3A20">
              <w:rPr>
                <w:rFonts w:asciiTheme="minorHAnsi" w:hAnsiTheme="minorHAnsi" w:cstheme="minorHAnsi"/>
                <w:sz w:val="20"/>
                <w:lang w:eastAsia="en-US"/>
              </w:rPr>
              <w:t>Producent:………..</w:t>
            </w:r>
          </w:p>
          <w:p w:rsidR="008B7019" w:rsidRDefault="005A3A20" w:rsidP="005A3A20">
            <w:r>
              <w:rPr>
                <w:rFonts w:asciiTheme="minorHAnsi" w:hAnsiTheme="minorHAnsi" w:cstheme="minorHAnsi"/>
                <w:sz w:val="20"/>
              </w:rPr>
              <w:t xml:space="preserve"> </w:t>
            </w:r>
            <w:r w:rsidRPr="005A3A20">
              <w:rPr>
                <w:rFonts w:asciiTheme="minorHAnsi" w:hAnsiTheme="minorHAnsi" w:cstheme="minorHAnsi"/>
                <w:sz w:val="20"/>
              </w:rPr>
              <w:t>(proszę wypełnić)</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Zastosowanie</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będzie wykorzystywany dla potrzeb aplikacji biurowych, aplikacji edukacyjnych, aplikacji obliczeniowych, dostępu do Internetu oraz poczty elektronicznej, jako lokalna baza danych, stacja programistyczna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40B2D" w:rsidRDefault="00181719" w:rsidP="0045699C">
            <w:pPr>
              <w:snapToGrid w:val="0"/>
              <w:jc w:val="center"/>
              <w:rPr>
                <w:rFonts w:ascii="Bookman Old Style" w:hAnsi="Bookman Old Style" w:cs="Arial"/>
                <w:color w:val="FF0000"/>
                <w:sz w:val="20"/>
                <w:lang w:eastAsia="en-US"/>
              </w:rPr>
            </w:pPr>
          </w:p>
          <w:p w:rsidR="00181719" w:rsidRDefault="00021FE4"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Procesor</w:t>
            </w:r>
          </w:p>
        </w:tc>
        <w:tc>
          <w:tcPr>
            <w:tcW w:w="6110" w:type="dxa"/>
            <w:tcBorders>
              <w:top w:val="single" w:sz="4" w:space="0" w:color="000000"/>
              <w:left w:val="single" w:sz="4" w:space="0" w:color="000000"/>
              <w:bottom w:val="single" w:sz="4" w:space="0" w:color="000000"/>
            </w:tcBorders>
            <w:shd w:val="clear" w:color="auto" w:fill="auto"/>
          </w:tcPr>
          <w:p w:rsidR="003A2FAD" w:rsidRPr="003A2FAD" w:rsidRDefault="003A2FAD" w:rsidP="003A2FAD">
            <w:pPr>
              <w:rPr>
                <w:rFonts w:asciiTheme="minorHAnsi" w:hAnsiTheme="minorHAnsi" w:cstheme="minorHAnsi"/>
                <w:szCs w:val="22"/>
              </w:rPr>
            </w:pPr>
            <w:r w:rsidRPr="003A2FAD">
              <w:rPr>
                <w:rFonts w:asciiTheme="minorHAnsi" w:hAnsiTheme="minorHAnsi" w:cstheme="minorHAnsi"/>
                <w:bCs/>
                <w:szCs w:val="22"/>
                <w:lang w:eastAsia="en-US"/>
              </w:rPr>
              <w:t xml:space="preserve">Procesor klasy x86, 4 rdzeniowy, niskonapięciowy o TDP max. 15W, zaprojektowany do pracy w komputerach przenośnych, taktowany zegarem co najmniej 3,20 GHz, z pamięcią </w:t>
            </w:r>
            <w:proofErr w:type="spellStart"/>
            <w:r w:rsidRPr="003A2FAD">
              <w:rPr>
                <w:rFonts w:asciiTheme="minorHAnsi" w:hAnsiTheme="minorHAnsi" w:cstheme="minorHAnsi"/>
                <w:bCs/>
                <w:szCs w:val="22"/>
                <w:lang w:eastAsia="en-US"/>
              </w:rPr>
              <w:t>last</w:t>
            </w:r>
            <w:proofErr w:type="spellEnd"/>
            <w:r w:rsidRPr="003A2FAD">
              <w:rPr>
                <w:rFonts w:asciiTheme="minorHAnsi" w:hAnsiTheme="minorHAnsi" w:cstheme="minorHAnsi"/>
                <w:bCs/>
                <w:szCs w:val="22"/>
                <w:lang w:eastAsia="en-US"/>
              </w:rPr>
              <w:t xml:space="preserve"> </w:t>
            </w:r>
            <w:proofErr w:type="spellStart"/>
            <w:r w:rsidRPr="003A2FAD">
              <w:rPr>
                <w:rFonts w:asciiTheme="minorHAnsi" w:hAnsiTheme="minorHAnsi" w:cstheme="minorHAnsi"/>
                <w:bCs/>
                <w:szCs w:val="22"/>
                <w:lang w:eastAsia="en-US"/>
              </w:rPr>
              <w:t>level</w:t>
            </w:r>
            <w:proofErr w:type="spellEnd"/>
            <w:r w:rsidRPr="003A2FAD">
              <w:rPr>
                <w:rFonts w:asciiTheme="minorHAnsi" w:hAnsiTheme="minorHAnsi" w:cstheme="minorHAnsi"/>
                <w:bCs/>
                <w:szCs w:val="22"/>
                <w:lang w:eastAsia="en-US"/>
              </w:rPr>
              <w:t xml:space="preserve"> cache CPU co najmniej 3 MB lub równoważny 4 rdzeniowy procesor klasy x86</w:t>
            </w:r>
          </w:p>
          <w:p w:rsidR="00181719" w:rsidRPr="00785A52" w:rsidRDefault="003A2FAD" w:rsidP="00785A52">
            <w:pPr>
              <w:spacing w:line="288" w:lineRule="auto"/>
              <w:rPr>
                <w:rFonts w:asciiTheme="minorHAnsi" w:hAnsiTheme="minorHAnsi" w:cstheme="minorHAnsi"/>
                <w:b/>
                <w:bCs/>
                <w:szCs w:val="22"/>
                <w:lang w:eastAsia="en-US"/>
              </w:rPr>
            </w:pPr>
            <w:r w:rsidRPr="003A2FAD">
              <w:rPr>
                <w:rFonts w:asciiTheme="minorHAnsi" w:hAnsiTheme="minorHAnsi" w:cstheme="minorHAnsi"/>
                <w:bCs/>
                <w:szCs w:val="22"/>
                <w:lang w:eastAsia="en-US"/>
              </w:rPr>
              <w:lastRenderedPageBreak/>
              <w:t xml:space="preserve">Zaoferowany procesor musi uzyskiwać jednocześnie w teście </w:t>
            </w:r>
            <w:proofErr w:type="spellStart"/>
            <w:r w:rsidRPr="003A2FAD">
              <w:rPr>
                <w:rFonts w:asciiTheme="minorHAnsi" w:hAnsiTheme="minorHAnsi" w:cstheme="minorHAnsi"/>
                <w:bCs/>
                <w:szCs w:val="22"/>
                <w:lang w:eastAsia="en-US"/>
              </w:rPr>
              <w:t>Passmark</w:t>
            </w:r>
            <w:proofErr w:type="spellEnd"/>
            <w:r w:rsidRPr="003A2FAD">
              <w:rPr>
                <w:rFonts w:asciiTheme="minorHAnsi" w:hAnsiTheme="minorHAnsi" w:cstheme="minorHAnsi"/>
                <w:bCs/>
                <w:szCs w:val="22"/>
                <w:lang w:eastAsia="en-US"/>
              </w:rPr>
              <w:t xml:space="preserve"> CPU Mark wynik min.: 4600 punktów (wynik zaproponowanego procesora musi znajdować się na stronie </w:t>
            </w:r>
            <w:hyperlink r:id="rId11" w:history="1">
              <w:r w:rsidRPr="003A2FAD">
                <w:rPr>
                  <w:rStyle w:val="Hipercze"/>
                  <w:rFonts w:asciiTheme="minorHAnsi" w:hAnsiTheme="minorHAnsi" w:cstheme="minorHAnsi"/>
                  <w:bCs/>
                  <w:szCs w:val="22"/>
                  <w:lang w:eastAsia="en-US"/>
                </w:rPr>
                <w:t>http://www.cpubenchmark.net</w:t>
              </w:r>
            </w:hyperlink>
            <w:r w:rsidRPr="003A2FAD">
              <w:rPr>
                <w:rFonts w:asciiTheme="minorHAnsi" w:hAnsiTheme="minorHAnsi" w:cstheme="minorHAnsi"/>
                <w:bCs/>
                <w:szCs w:val="22"/>
                <w:lang w:eastAsia="en-US"/>
              </w:rPr>
              <w:t xml:space="preserve"> )</w:t>
            </w:r>
            <w:r w:rsidRPr="003A2FAD">
              <w:rPr>
                <w:rFonts w:asciiTheme="minorHAnsi" w:hAnsiTheme="minorHAnsi" w:cstheme="minorHAnsi"/>
                <w:bCs/>
                <w:color w:val="FF0000"/>
                <w:szCs w:val="22"/>
                <w:lang w:eastAsia="en-US"/>
              </w:rPr>
              <w:t xml:space="preserve"> </w:t>
            </w:r>
            <w:r w:rsidR="00785A52" w:rsidRPr="00785A52">
              <w:rPr>
                <w:rFonts w:asciiTheme="minorHAnsi" w:hAnsiTheme="minorHAnsi" w:cstheme="minorHAnsi"/>
                <w:bCs/>
                <w:szCs w:val="22"/>
                <w:lang w:eastAsia="en-US"/>
              </w:rPr>
              <w:t>należy przedstawić na wezwanie</w:t>
            </w:r>
            <w:r w:rsidR="00785A52">
              <w:rPr>
                <w:rFonts w:asciiTheme="minorHAnsi" w:hAnsiTheme="minorHAnsi" w:cstheme="minorHAnsi"/>
                <w:bCs/>
                <w:szCs w:val="22"/>
                <w:lang w:eastAsia="en-US"/>
              </w:rPr>
              <w:t xml:space="preserve"> wydruk ze strony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Pamięć operacyjna RAM</w:t>
            </w:r>
          </w:p>
        </w:tc>
        <w:tc>
          <w:tcPr>
            <w:tcW w:w="6110" w:type="dxa"/>
            <w:tcBorders>
              <w:top w:val="single" w:sz="4" w:space="0" w:color="000000"/>
              <w:left w:val="single" w:sz="4" w:space="0" w:color="000000"/>
              <w:bottom w:val="single" w:sz="4" w:space="0" w:color="000000"/>
            </w:tcBorders>
            <w:shd w:val="clear" w:color="auto" w:fill="auto"/>
          </w:tcPr>
          <w:p w:rsidR="00181719" w:rsidRDefault="003A2FAD" w:rsidP="0045699C">
            <w:r w:rsidRPr="00646CC5">
              <w:rPr>
                <w:rFonts w:asciiTheme="minorHAnsi" w:hAnsiTheme="minorHAnsi" w:cstheme="minorHAnsi"/>
                <w:bCs/>
                <w:szCs w:val="22"/>
              </w:rPr>
              <w:t>8GB 2133 MHz, możliwość rozbudowy do min 32GB, minimum jeden slot wolny do dalszej rozbudowy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78405E" w:rsidRDefault="00181719" w:rsidP="0045699C">
            <w:r w:rsidRPr="0078405E">
              <w:rPr>
                <w:rFonts w:ascii="Bookman Old Style" w:hAnsi="Bookman Old Style" w:cs="Bookman Old Style"/>
                <w:bCs/>
                <w:sz w:val="20"/>
              </w:rPr>
              <w:t>Parametry pamięci masowej</w:t>
            </w:r>
          </w:p>
        </w:tc>
        <w:tc>
          <w:tcPr>
            <w:tcW w:w="6110" w:type="dxa"/>
            <w:tcBorders>
              <w:top w:val="single" w:sz="4" w:space="0" w:color="000000"/>
              <w:left w:val="single" w:sz="4" w:space="0" w:color="000000"/>
              <w:bottom w:val="single" w:sz="4" w:space="0" w:color="000000"/>
            </w:tcBorders>
            <w:shd w:val="clear" w:color="auto" w:fill="auto"/>
          </w:tcPr>
          <w:p w:rsidR="003A2FAD" w:rsidRPr="0078405E" w:rsidRDefault="003A2FAD" w:rsidP="003A2FAD">
            <w:pPr>
              <w:spacing w:line="288" w:lineRule="auto"/>
              <w:rPr>
                <w:rFonts w:asciiTheme="minorHAnsi" w:hAnsiTheme="minorHAnsi" w:cstheme="minorHAnsi"/>
                <w:bCs/>
                <w:szCs w:val="22"/>
                <w:lang w:eastAsia="en-US"/>
              </w:rPr>
            </w:pPr>
            <w:r w:rsidRPr="0078405E">
              <w:rPr>
                <w:rFonts w:asciiTheme="minorHAnsi" w:hAnsiTheme="minorHAnsi" w:cstheme="minorHAnsi"/>
                <w:bCs/>
                <w:szCs w:val="22"/>
                <w:lang w:eastAsia="en-US"/>
              </w:rPr>
              <w:t>SSD 240</w:t>
            </w:r>
          </w:p>
          <w:p w:rsidR="00181719" w:rsidRPr="0078405E"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Karta graficzna</w:t>
            </w:r>
          </w:p>
        </w:tc>
        <w:tc>
          <w:tcPr>
            <w:tcW w:w="6110" w:type="dxa"/>
            <w:tcBorders>
              <w:top w:val="single" w:sz="4" w:space="0" w:color="000000"/>
              <w:left w:val="single" w:sz="4" w:space="0" w:color="000000"/>
              <w:bottom w:val="single" w:sz="4" w:space="0" w:color="000000"/>
            </w:tcBorders>
            <w:shd w:val="clear" w:color="auto" w:fill="auto"/>
          </w:tcPr>
          <w:p w:rsidR="003A2FAD" w:rsidRPr="00646CC5" w:rsidRDefault="003A2FAD" w:rsidP="003A2FAD">
            <w:pPr>
              <w:spacing w:line="288" w:lineRule="auto"/>
              <w:rPr>
                <w:rFonts w:asciiTheme="minorHAnsi" w:hAnsiTheme="minorHAnsi" w:cstheme="minorHAnsi"/>
                <w:b/>
                <w:szCs w:val="22"/>
              </w:rPr>
            </w:pPr>
            <w:r w:rsidRPr="00646CC5">
              <w:rPr>
                <w:rFonts w:asciiTheme="minorHAnsi" w:hAnsiTheme="minorHAnsi" w:cstheme="minorHAnsi"/>
                <w:szCs w:val="22"/>
              </w:rPr>
              <w:t xml:space="preserve">Zintegrowana w procesorze z możliwością dynamicznego przydzielenia pamięci systemowej, ze sprzętowym wsparciem dla DirectX 11, </w:t>
            </w:r>
            <w:proofErr w:type="spellStart"/>
            <w:r w:rsidRPr="00646CC5">
              <w:rPr>
                <w:rFonts w:asciiTheme="minorHAnsi" w:hAnsiTheme="minorHAnsi" w:cstheme="minorHAnsi"/>
                <w:szCs w:val="22"/>
              </w:rPr>
              <w:t>Shader</w:t>
            </w:r>
            <w:proofErr w:type="spellEnd"/>
            <w:r w:rsidRPr="00646CC5">
              <w:rPr>
                <w:rFonts w:asciiTheme="minorHAnsi" w:hAnsiTheme="minorHAnsi" w:cstheme="minorHAnsi"/>
                <w:szCs w:val="22"/>
              </w:rPr>
              <w:t xml:space="preserve"> 5.0, osiągająca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min.: 820 punktów (wynik zaproponowanej grafiki musi</w:t>
            </w:r>
            <w:r w:rsidR="00785A52">
              <w:rPr>
                <w:rFonts w:asciiTheme="minorHAnsi" w:hAnsiTheme="minorHAnsi" w:cstheme="minorHAnsi"/>
                <w:szCs w:val="22"/>
              </w:rPr>
              <w:t xml:space="preserve"> znajdować się na stronie </w:t>
            </w:r>
            <w:hyperlink r:id="rId12" w:history="1">
              <w:r w:rsidRPr="00646CC5">
                <w:rPr>
                  <w:rStyle w:val="Hipercze"/>
                  <w:rFonts w:asciiTheme="minorHAnsi" w:hAnsiTheme="minorHAnsi" w:cstheme="minorHAnsi"/>
                  <w:szCs w:val="22"/>
                </w:rPr>
                <w:t>http://www.videocardbenchmark.net</w:t>
              </w:r>
            </w:hyperlink>
            <w:r w:rsidRPr="00646CC5">
              <w:rPr>
                <w:rFonts w:asciiTheme="minorHAnsi" w:hAnsiTheme="minorHAnsi" w:cstheme="minorHAnsi"/>
                <w:szCs w:val="22"/>
              </w:rPr>
              <w:t xml:space="preserve"> ) </w:t>
            </w:r>
            <w:r w:rsidR="00785A52">
              <w:rPr>
                <w:rFonts w:asciiTheme="minorHAnsi" w:hAnsiTheme="minorHAnsi" w:cstheme="minorHAnsi"/>
                <w:szCs w:val="22"/>
              </w:rPr>
              <w:t>należy przedstawić na wezwanie wydruk ze strony</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Wyposażenie multimedialne</w:t>
            </w:r>
          </w:p>
        </w:tc>
        <w:tc>
          <w:tcPr>
            <w:tcW w:w="6110" w:type="dxa"/>
            <w:tcBorders>
              <w:top w:val="single" w:sz="4" w:space="0" w:color="000000"/>
              <w:left w:val="single" w:sz="4" w:space="0" w:color="000000"/>
              <w:bottom w:val="single" w:sz="4" w:space="0" w:color="000000"/>
            </w:tcBorders>
            <w:shd w:val="clear" w:color="auto" w:fill="auto"/>
          </w:tcPr>
          <w:p w:rsidR="003A2FAD" w:rsidRPr="00646CC5" w:rsidRDefault="003A2FAD" w:rsidP="003A2FAD">
            <w:pPr>
              <w:rPr>
                <w:rFonts w:asciiTheme="minorHAnsi" w:hAnsiTheme="minorHAnsi" w:cstheme="minorHAnsi"/>
                <w:szCs w:val="22"/>
              </w:rPr>
            </w:pPr>
            <w:r w:rsidRPr="00646CC5">
              <w:rPr>
                <w:rFonts w:asciiTheme="minorHAnsi" w:hAnsiTheme="minorHAnsi" w:cstheme="minorHAnsi"/>
                <w:bCs/>
                <w:szCs w:val="22"/>
              </w:rPr>
              <w:t xml:space="preserve">Karta dźwiękowa zgodna </w:t>
            </w:r>
            <w:proofErr w:type="spellStart"/>
            <w:r w:rsidRPr="00646CC5">
              <w:rPr>
                <w:rFonts w:asciiTheme="minorHAnsi" w:hAnsiTheme="minorHAnsi" w:cstheme="minorHAnsi"/>
                <w:bCs/>
                <w:szCs w:val="22"/>
              </w:rPr>
              <w:t>zDTS</w:t>
            </w:r>
            <w:proofErr w:type="spellEnd"/>
            <w:r w:rsidRPr="00646CC5">
              <w:rPr>
                <w:rFonts w:asciiTheme="minorHAnsi" w:hAnsiTheme="minorHAnsi" w:cstheme="minorHAnsi"/>
                <w:bCs/>
                <w:szCs w:val="22"/>
              </w:rPr>
              <w:t>, wbudowane głośniki stereo</w:t>
            </w:r>
          </w:p>
          <w:p w:rsidR="003A2FAD" w:rsidRPr="00646CC5" w:rsidRDefault="003A2FAD" w:rsidP="003A2FAD">
            <w:pPr>
              <w:spacing w:line="288" w:lineRule="auto"/>
              <w:rPr>
                <w:rFonts w:asciiTheme="minorHAnsi" w:hAnsiTheme="minorHAnsi" w:cstheme="minorHAnsi"/>
                <w:bCs/>
                <w:szCs w:val="22"/>
              </w:rPr>
            </w:pPr>
            <w:r w:rsidRPr="00646CC5">
              <w:rPr>
                <w:rFonts w:asciiTheme="minorHAnsi" w:hAnsiTheme="minorHAnsi" w:cstheme="minorHAnsi"/>
                <w:bCs/>
                <w:szCs w:val="22"/>
              </w:rPr>
              <w:t xml:space="preserve">Wbudowana w obudowę matrycy kamera HD 720p @ 30 </w:t>
            </w:r>
            <w:proofErr w:type="spellStart"/>
            <w:r w:rsidRPr="00646CC5">
              <w:rPr>
                <w:rFonts w:asciiTheme="minorHAnsi" w:hAnsiTheme="minorHAnsi" w:cstheme="minorHAnsi"/>
                <w:bCs/>
                <w:szCs w:val="22"/>
              </w:rPr>
              <w:t>fps</w:t>
            </w:r>
            <w:proofErr w:type="spellEnd"/>
            <w:r w:rsidRPr="00646CC5">
              <w:rPr>
                <w:rFonts w:asciiTheme="minorHAnsi" w:hAnsiTheme="minorHAnsi" w:cstheme="minorHAnsi"/>
                <w:bCs/>
                <w:szCs w:val="22"/>
              </w:rPr>
              <w:t xml:space="preserve"> wraz z dwoma mikrofonami.</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color w:val="000000"/>
                <w:sz w:val="20"/>
              </w:rPr>
              <w:t>Wymagania dotyczące baterii i zasilania</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rPr>
                <w:rFonts w:asciiTheme="minorHAnsi" w:hAnsiTheme="minorHAnsi" w:cstheme="minorHAnsi"/>
                <w:szCs w:val="22"/>
              </w:rPr>
            </w:pPr>
            <w:r w:rsidRPr="00646CC5">
              <w:rPr>
                <w:rFonts w:asciiTheme="minorHAnsi" w:hAnsiTheme="minorHAnsi" w:cstheme="minorHAnsi"/>
                <w:szCs w:val="22"/>
              </w:rPr>
              <w:t>Max 3-cell, 48WHr, pryzmatyczna Li-</w:t>
            </w:r>
            <w:proofErr w:type="spellStart"/>
            <w:r w:rsidRPr="00646CC5">
              <w:rPr>
                <w:rFonts w:asciiTheme="minorHAnsi" w:hAnsiTheme="minorHAnsi" w:cstheme="minorHAnsi"/>
                <w:szCs w:val="22"/>
              </w:rPr>
              <w:t>Ion</w:t>
            </w:r>
            <w:proofErr w:type="spellEnd"/>
            <w:r w:rsidRPr="00646CC5">
              <w:rPr>
                <w:rFonts w:asciiTheme="minorHAnsi" w:hAnsiTheme="minorHAnsi" w:cstheme="minorHAnsi"/>
                <w:szCs w:val="22"/>
              </w:rPr>
              <w:t xml:space="preserve">. Czas pracy na baterii wg dokumentacji producenta min 6 godzin. </w:t>
            </w:r>
          </w:p>
          <w:p w:rsidR="00181719" w:rsidRDefault="002875ED" w:rsidP="002875ED">
            <w:r w:rsidRPr="00646CC5">
              <w:rPr>
                <w:rFonts w:asciiTheme="minorHAnsi" w:hAnsiTheme="minorHAnsi" w:cstheme="minorHAnsi"/>
                <w:szCs w:val="22"/>
              </w:rPr>
              <w:t xml:space="preserve">Zasilacz o mocy </w:t>
            </w:r>
            <w:r w:rsidRPr="00646CC5">
              <w:rPr>
                <w:rFonts w:asciiTheme="minorHAnsi" w:hAnsiTheme="minorHAnsi" w:cstheme="minorHAnsi"/>
                <w:bCs/>
                <w:szCs w:val="22"/>
              </w:rPr>
              <w:t>min. 45W</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 xml:space="preserve">Zgodność z systemami operacyjnymi i </w:t>
            </w:r>
            <w:r>
              <w:rPr>
                <w:rFonts w:ascii="Bookman Old Style" w:hAnsi="Bookman Old Style" w:cs="Bookman Old Style"/>
                <w:bCs/>
                <w:sz w:val="20"/>
              </w:rPr>
              <w:lastRenderedPageBreak/>
              <w:t>standardami</w:t>
            </w:r>
          </w:p>
        </w:tc>
        <w:tc>
          <w:tcPr>
            <w:tcW w:w="6110" w:type="dxa"/>
            <w:tcBorders>
              <w:top w:val="single" w:sz="4" w:space="0" w:color="000000"/>
              <w:left w:val="single" w:sz="4" w:space="0" w:color="000000"/>
              <w:bottom w:val="single" w:sz="4" w:space="0" w:color="000000"/>
            </w:tcBorders>
            <w:shd w:val="clear" w:color="auto" w:fill="auto"/>
          </w:tcPr>
          <w:p w:rsidR="00181719" w:rsidRPr="00B53A0F" w:rsidRDefault="00181719" w:rsidP="0045699C">
            <w:pPr>
              <w:rPr>
                <w:rFonts w:asciiTheme="minorHAnsi" w:hAnsiTheme="minorHAnsi" w:cstheme="minorHAnsi"/>
                <w:szCs w:val="22"/>
              </w:rPr>
            </w:pPr>
            <w:r w:rsidRPr="00B53A0F">
              <w:rPr>
                <w:rFonts w:asciiTheme="minorHAnsi" w:hAnsiTheme="minorHAnsi" w:cstheme="minorHAnsi"/>
                <w:bCs/>
                <w:szCs w:val="22"/>
              </w:rPr>
              <w:lastRenderedPageBreak/>
              <w:t xml:space="preserve">Zgodność z 64-bitową wersją systemu operacyjnego Microsoft Windows 10 Professional PL </w:t>
            </w:r>
            <w:proofErr w:type="spellStart"/>
            <w:r w:rsidR="00B53A0F" w:rsidRPr="00B53A0F">
              <w:rPr>
                <w:rFonts w:asciiTheme="minorHAnsi" w:hAnsiTheme="minorHAnsi" w:cstheme="minorHAnsi"/>
                <w:szCs w:val="22"/>
              </w:rPr>
              <w:t>ub</w:t>
            </w:r>
            <w:proofErr w:type="spellEnd"/>
            <w:r w:rsidR="00B53A0F" w:rsidRPr="00B53A0F">
              <w:rPr>
                <w:rFonts w:asciiTheme="minorHAnsi" w:hAnsiTheme="minorHAnsi" w:cstheme="minorHAnsi"/>
                <w:szCs w:val="22"/>
              </w:rPr>
              <w:t xml:space="preserve"> system równoważny zgodnie z </w:t>
            </w:r>
            <w:r w:rsidR="00B53A0F" w:rsidRPr="00B53A0F">
              <w:rPr>
                <w:rFonts w:asciiTheme="minorHAnsi" w:hAnsiTheme="minorHAnsi" w:cstheme="minorHAnsi"/>
                <w:szCs w:val="22"/>
              </w:rPr>
              <w:lastRenderedPageBreak/>
              <w:t>parametrami w tabeli poniżej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Certyfikaty i standardy</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ISO9001</w:t>
            </w:r>
            <w:r w:rsidR="00FE0E1D">
              <w:rPr>
                <w:rFonts w:asciiTheme="minorHAnsi" w:hAnsiTheme="minorHAnsi" w:cstheme="minorHAnsi"/>
                <w:szCs w:val="22"/>
              </w:rPr>
              <w:t xml:space="preserve"> lub inny równoważny dokument</w:t>
            </w:r>
            <w:r w:rsidR="00FE0E1D">
              <w:rPr>
                <w:rFonts w:asciiTheme="minorHAnsi" w:hAnsiTheme="minorHAnsi" w:cstheme="minorHAnsi"/>
                <w:strike/>
                <w:color w:val="00CC33"/>
                <w:szCs w:val="22"/>
              </w:rPr>
              <w:t xml:space="preserve"> </w:t>
            </w:r>
            <w:r w:rsidRPr="00646CC5">
              <w:rPr>
                <w:rFonts w:asciiTheme="minorHAnsi" w:hAnsiTheme="minorHAnsi" w:cstheme="minorHAnsi"/>
                <w:szCs w:val="22"/>
              </w:rPr>
              <w:t>dla producenta sprzętu</w:t>
            </w:r>
            <w:r w:rsidR="00FE0E1D">
              <w:rPr>
                <w:rFonts w:asciiTheme="minorHAnsi" w:hAnsiTheme="minorHAnsi" w:cstheme="minorHAnsi"/>
                <w:szCs w:val="22"/>
              </w:rPr>
              <w:t xml:space="preserve"> (należy przedstawić na wezwanie)</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w:t>
            </w:r>
            <w:r>
              <w:rPr>
                <w:rFonts w:asciiTheme="minorHAnsi" w:hAnsiTheme="minorHAnsi" w:cstheme="minorHAnsi"/>
                <w:szCs w:val="22"/>
              </w:rPr>
              <w:t>O 14001 dla producenta sprzętu</w:t>
            </w:r>
            <w:r w:rsidR="00FE0E1D">
              <w:rPr>
                <w:rFonts w:asciiTheme="minorHAnsi" w:hAnsiTheme="minorHAnsi" w:cstheme="minorHAnsi"/>
                <w:szCs w:val="22"/>
              </w:rPr>
              <w:t xml:space="preserve"> lub inny równoważny dokument (należy przedstawić na wezwanie)</w:t>
            </w:r>
            <w:r>
              <w:rPr>
                <w:rFonts w:asciiTheme="minorHAnsi" w:hAnsiTheme="minorHAnsi" w:cstheme="minorHAnsi"/>
                <w:szCs w:val="22"/>
              </w:rPr>
              <w:t>,</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Deklarac</w:t>
            </w:r>
            <w:r>
              <w:rPr>
                <w:rFonts w:asciiTheme="minorHAnsi" w:hAnsiTheme="minorHAnsi" w:cstheme="minorHAnsi"/>
                <w:szCs w:val="22"/>
              </w:rPr>
              <w:t>ja zgodności CE,</w:t>
            </w:r>
          </w:p>
          <w:p w:rsidR="00181719" w:rsidRPr="00C966F4" w:rsidRDefault="002875ED" w:rsidP="00C966F4">
            <w:pPr>
              <w:numPr>
                <w:ilvl w:val="0"/>
                <w:numId w:val="9"/>
              </w:numPr>
              <w:rPr>
                <w:rFonts w:asciiTheme="minorHAnsi" w:hAnsiTheme="minorHAnsi" w:cstheme="minorHAnsi"/>
                <w:szCs w:val="22"/>
              </w:rPr>
            </w:pPr>
            <w:r w:rsidRPr="00646CC5">
              <w:rPr>
                <w:rFonts w:asciiTheme="minorHAnsi" w:hAnsiTheme="minorHAnsi" w:cstheme="minorHAnsi"/>
                <w:szCs w:val="22"/>
              </w:rPr>
              <w:t>Wydruk ze strony WHCL Microsoft potwierdzający zgodność oferowanego komputera z oferowanym system operacyjnym</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i wymiary</w:t>
            </w:r>
          </w:p>
        </w:tc>
        <w:tc>
          <w:tcPr>
            <w:tcW w:w="611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max 2,5 kg z baterią i napędem optycznym</w:t>
            </w:r>
          </w:p>
          <w:p w:rsidR="00181719" w:rsidRDefault="00181719" w:rsidP="0045699C">
            <w:r>
              <w:rPr>
                <w:rFonts w:ascii="Bookman Old Style" w:eastAsia="Bookman Old Style" w:hAnsi="Bookman Old Style" w:cs="Bookman Old Style"/>
                <w:bCs/>
                <w:sz w:val="20"/>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E46858" w:rsidRPr="00E46858" w:rsidTr="0045699C">
        <w:tc>
          <w:tcPr>
            <w:tcW w:w="514"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E46858" w:rsidRDefault="00181719" w:rsidP="0045699C">
            <w:r w:rsidRPr="00E46858">
              <w:rPr>
                <w:rFonts w:ascii="Bookman Old Style" w:hAnsi="Bookman Old Style" w:cs="Bookman Old Style"/>
                <w:bCs/>
                <w:sz w:val="20"/>
              </w:rPr>
              <w:t>Warunki gwarancji</w:t>
            </w:r>
          </w:p>
        </w:tc>
        <w:tc>
          <w:tcPr>
            <w:tcW w:w="611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Bookman Old Style" w:hAnsi="Bookman Old Style"/>
              </w:rPr>
            </w:pPr>
            <w:r w:rsidRPr="00E46858">
              <w:rPr>
                <w:rFonts w:ascii="Bookman Old Style" w:hAnsi="Bookman Old Style" w:cs="Bookman Old Style"/>
                <w:bCs/>
                <w:sz w:val="20"/>
              </w:rPr>
              <w:t>Czas reakcji serwisu - do końca następnego dnia roboczego.</w:t>
            </w:r>
            <w:r w:rsidRPr="00E46858">
              <w:rPr>
                <w:rFonts w:ascii="Bookman Old Style" w:hAnsi="Bookman Old Style" w:cs="Calibri"/>
                <w:sz w:val="20"/>
              </w:rPr>
              <w:t xml:space="preserve"> Gwarancja świadczona na miejscu u klienta.</w:t>
            </w:r>
          </w:p>
          <w:p w:rsidR="00181719" w:rsidRPr="00E46858" w:rsidRDefault="00181719" w:rsidP="00195EEB">
            <w:pPr>
              <w:rPr>
                <w:rFonts w:ascii="Bookman Old Style" w:hAnsi="Bookman Old Style" w:cs="Bookman Old Style"/>
                <w:bCs/>
                <w:sz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Wymagania dodatkowe</w:t>
            </w:r>
          </w:p>
        </w:tc>
        <w:tc>
          <w:tcPr>
            <w:tcW w:w="6110" w:type="dxa"/>
            <w:tcBorders>
              <w:top w:val="single" w:sz="4" w:space="0" w:color="000000"/>
              <w:left w:val="single" w:sz="4" w:space="0" w:color="000000"/>
              <w:bottom w:val="single" w:sz="4" w:space="0" w:color="000000"/>
            </w:tcBorders>
            <w:shd w:val="clear" w:color="auto" w:fill="auto"/>
          </w:tcPr>
          <w:p w:rsidR="000B6944" w:rsidRPr="00646CC5" w:rsidRDefault="000B6944" w:rsidP="000B6944">
            <w:pPr>
              <w:spacing w:line="288" w:lineRule="auto"/>
              <w:rPr>
                <w:rFonts w:asciiTheme="minorHAnsi" w:hAnsiTheme="minorHAnsi" w:cstheme="minorHAnsi"/>
                <w:szCs w:val="22"/>
              </w:rPr>
            </w:pPr>
            <w:r w:rsidRPr="00646CC5">
              <w:rPr>
                <w:rFonts w:asciiTheme="minorHAnsi" w:hAnsiTheme="minorHAnsi" w:cstheme="minorHAnsi"/>
                <w:szCs w:val="22"/>
              </w:rPr>
              <w:t xml:space="preserve">Wbudowane porty i złącza: 1 x VGA, 1 x Display Port 1.2, 2 szt. USB 3.0 w tym 1 szt. tzw. </w:t>
            </w:r>
            <w:proofErr w:type="spellStart"/>
            <w:r w:rsidRPr="00646CC5">
              <w:rPr>
                <w:rFonts w:asciiTheme="minorHAnsi" w:hAnsiTheme="minorHAnsi" w:cstheme="minorHAnsi"/>
                <w:szCs w:val="22"/>
              </w:rPr>
              <w:t>dosilona</w:t>
            </w:r>
            <w:proofErr w:type="spellEnd"/>
            <w:r w:rsidRPr="00646CC5">
              <w:rPr>
                <w:rFonts w:asciiTheme="minorHAnsi" w:hAnsiTheme="minorHAnsi" w:cstheme="minorHAnsi"/>
                <w:szCs w:val="22"/>
              </w:rPr>
              <w:t>, 1 szt. USB typu C, RJ-45, 1 x złącze słuchawkowe stereo/złącze mikrofonowe (</w:t>
            </w:r>
            <w:proofErr w:type="spellStart"/>
            <w:r w:rsidRPr="00646CC5">
              <w:rPr>
                <w:rFonts w:asciiTheme="minorHAnsi" w:hAnsiTheme="minorHAnsi" w:cstheme="minorHAnsi"/>
                <w:szCs w:val="22"/>
              </w:rPr>
              <w:t>tzw</w:t>
            </w:r>
            <w:proofErr w:type="spellEnd"/>
            <w:r w:rsidRPr="00646CC5">
              <w:rPr>
                <w:rFonts w:asciiTheme="minorHAnsi" w:hAnsiTheme="minorHAnsi" w:cstheme="minorHAnsi"/>
                <w:szCs w:val="22"/>
              </w:rPr>
              <w:t xml:space="preserve"> COMBO), czytnik kart multimedialnych SD/SDHC/SDXC,</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czytnik kart kryptograficznych Smart Card, wbudowana kamera w obudowę ekranu komputera i mikrofon, złącze pod dedykowaną stację dokującą.  </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lang w:eastAsia="en-US"/>
              </w:rPr>
              <w:t>Karta sieciowa LAN 10/100/1000 Ethernet RJ 45 zintegrowana z płytą główną oraz WLAN a/b/g/n wraz z Bluetooth 4.0 Combo zintegrowany z płytą główną.</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 xml:space="preserve">Klawiatura (układ US -QWERTY) odporna na zalanie, min 101 klawiszy z wydzieloną z prawej strony strefą klawiszy numerycznych </w:t>
            </w:r>
          </w:p>
          <w:p w:rsidR="000B6944" w:rsidRPr="00646CC5" w:rsidRDefault="000B6944" w:rsidP="000B6944">
            <w:pPr>
              <w:numPr>
                <w:ilvl w:val="1"/>
                <w:numId w:val="10"/>
              </w:numPr>
              <w:tabs>
                <w:tab w:val="left" w:pos="720"/>
              </w:tabs>
              <w:ind w:left="360"/>
              <w:rPr>
                <w:rFonts w:asciiTheme="minorHAnsi" w:hAnsiTheme="minorHAnsi" w:cstheme="minorHAnsi"/>
                <w:szCs w:val="22"/>
              </w:rPr>
            </w:pPr>
            <w:proofErr w:type="spellStart"/>
            <w:r w:rsidRPr="00646CC5">
              <w:rPr>
                <w:rFonts w:asciiTheme="minorHAnsi" w:hAnsiTheme="minorHAnsi" w:cstheme="minorHAnsi"/>
                <w:bCs/>
                <w:szCs w:val="22"/>
              </w:rPr>
              <w:t>Touchpad</w:t>
            </w:r>
            <w:proofErr w:type="spellEnd"/>
            <w:r w:rsidRPr="00646CC5">
              <w:rPr>
                <w:rFonts w:asciiTheme="minorHAnsi" w:hAnsiTheme="minorHAnsi" w:cstheme="minorHAnsi"/>
                <w:bCs/>
                <w:szCs w:val="22"/>
              </w:rPr>
              <w:t xml:space="preserve"> z dedykowanym dotykowym sensorem do jego włączenia i wyłączenia. </w:t>
            </w:r>
            <w:proofErr w:type="spellStart"/>
            <w:r w:rsidRPr="00646CC5">
              <w:rPr>
                <w:rFonts w:asciiTheme="minorHAnsi" w:hAnsiTheme="minorHAnsi" w:cstheme="minorHAnsi"/>
                <w:bCs/>
                <w:szCs w:val="22"/>
              </w:rPr>
              <w:t>Pointstick</w:t>
            </w:r>
            <w:proofErr w:type="spellEnd"/>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Czytnik linii papilarnych.</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Wbudowany napęd optyczny 8x DVD +/- RW DL.</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lastRenderedPageBreak/>
              <w:t>Dołączone oprogramowanie do nagrywania i odtwarzania.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Możliwość telefonicznego sprawdzenia konfiguracji sprzętowej komputera oraz warunków gwarancji po podaniu numeru seryjnego bezpośrednio u producenta lub jego przedstawiciela.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Dołączony nośnik ze sterownikami.</w:t>
            </w:r>
          </w:p>
          <w:p w:rsidR="000B6944" w:rsidRPr="00CB7144" w:rsidRDefault="000B6944" w:rsidP="00CB7144">
            <w:pPr>
              <w:pStyle w:val="Akapitzlist"/>
              <w:spacing w:after="120"/>
              <w:ind w:left="360"/>
              <w:jc w:val="both"/>
              <w:rPr>
                <w:rFonts w:asciiTheme="minorHAnsi" w:hAnsiTheme="minorHAnsi" w:cstheme="minorHAnsi"/>
                <w:bCs/>
              </w:rPr>
            </w:pPr>
            <w:r w:rsidRPr="00646CC5">
              <w:rPr>
                <w:rFonts w:asciiTheme="minorHAnsi" w:hAnsiTheme="minorHAnsi" w:cstheme="minorHAnsi"/>
                <w:bCs/>
                <w:szCs w:val="22"/>
              </w:rPr>
              <w:t>Zainstalowany system operacyjny Windows 10 Professional 64bit PL nie wymagający aktywacji za pomocą telefonu lub Internetu w firmie Microsoft lub system równoważny</w:t>
            </w:r>
            <w:r w:rsidR="0045699C" w:rsidRPr="0045699C">
              <w:rPr>
                <w:rFonts w:asciiTheme="minorHAnsi" w:hAnsiTheme="minorHAnsi" w:cstheme="minorHAnsi"/>
                <w:b/>
                <w:szCs w:val="22"/>
              </w:rPr>
              <w:t xml:space="preserve"> </w:t>
            </w:r>
            <w:r w:rsidR="0045699C" w:rsidRPr="0045699C">
              <w:rPr>
                <w:rFonts w:asciiTheme="minorHAnsi" w:hAnsiTheme="minorHAnsi" w:cstheme="minorHAnsi"/>
                <w:szCs w:val="22"/>
              </w:rPr>
              <w:t>zgodnie z załącznikiem nr 9 do SIWZ</w:t>
            </w:r>
            <w:r w:rsidRPr="0045699C">
              <w:rPr>
                <w:rFonts w:asciiTheme="minorHAnsi" w:hAnsiTheme="minorHAnsi" w:cstheme="minorHAnsi"/>
                <w:bCs/>
                <w:szCs w:val="22"/>
              </w:rPr>
              <w:t xml:space="preserve"> – przez równoważność rozum</w:t>
            </w:r>
            <w:r w:rsidRPr="00646CC5">
              <w:rPr>
                <w:rFonts w:asciiTheme="minorHAnsi" w:hAnsiTheme="minorHAnsi" w:cstheme="minorHAnsi"/>
                <w:bCs/>
                <w:szCs w:val="22"/>
              </w:rPr>
              <w:t>ie się pełną funkcjonalność jaką oferuje wymagany w SIWZ system operacyjny. Nośnik z systemem operacyjnym musi być dołączony do komputera.</w:t>
            </w:r>
            <w:r w:rsidR="00CB7144" w:rsidRPr="00CB7144">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CB7144">
              <w:rPr>
                <w:rFonts w:asciiTheme="minorHAnsi" w:hAnsiTheme="minorHAnsi" w:cstheme="minorHAnsi"/>
                <w:bCs/>
              </w:rPr>
              <w:t>możliwość uruchomienia następujących rodzajów oprogramowania: Microsoft Office Professional w wersjach od 2007 do 2016.</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Zainstalowane oprogramowanie w aktualnie najnowszych wersjach polskojęzycznych (jeżeli taka jest dostępna):</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1. </w:t>
            </w:r>
            <w:r w:rsidRPr="000B55A1">
              <w:rPr>
                <w:rFonts w:asciiTheme="minorHAnsi" w:hAnsiTheme="minorHAnsi" w:cstheme="minorHAnsi"/>
                <w:szCs w:val="22"/>
              </w:rPr>
              <w:t>Microsoft Office 2016 wersja edukacyjna</w:t>
            </w:r>
            <w:r w:rsidR="000B55A1" w:rsidRPr="000B55A1">
              <w:rPr>
                <w:rFonts w:asciiTheme="minorHAnsi" w:hAnsiTheme="minorHAnsi" w:cstheme="minorHAnsi"/>
                <w:szCs w:val="22"/>
              </w:rPr>
              <w:t xml:space="preserve"> lub</w:t>
            </w:r>
            <w:r w:rsidR="000B55A1">
              <w:rPr>
                <w:rFonts w:asciiTheme="minorHAnsi" w:hAnsiTheme="minorHAnsi" w:cstheme="minorHAnsi"/>
                <w:szCs w:val="22"/>
              </w:rPr>
              <w:t xml:space="preserve"> równoważny </w:t>
            </w:r>
            <w:r w:rsidR="000B55A1" w:rsidRPr="000B55A1">
              <w:rPr>
                <w:rFonts w:asciiTheme="minorHAnsi" w:hAnsiTheme="minorHAnsi" w:cstheme="minorHAnsi"/>
                <w:szCs w:val="22"/>
              </w:rPr>
              <w:t>z</w:t>
            </w:r>
            <w:r w:rsidR="000B55A1">
              <w:rPr>
                <w:rFonts w:asciiTheme="minorHAnsi" w:hAnsiTheme="minorHAnsi" w:cstheme="minorHAnsi"/>
                <w:szCs w:val="22"/>
              </w:rPr>
              <w:t>godnie 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2.  program antywirusowy</w:t>
            </w:r>
          </w:p>
          <w:p w:rsidR="000B6944" w:rsidRPr="00646CC5" w:rsidRDefault="000B6944" w:rsidP="000B6944">
            <w:pPr>
              <w:tabs>
                <w:tab w:val="left" w:pos="720"/>
              </w:tabs>
              <w:ind w:left="360"/>
              <w:rPr>
                <w:rFonts w:asciiTheme="minorHAnsi" w:hAnsiTheme="minorHAnsi" w:cstheme="minorHAnsi"/>
                <w:bCs/>
                <w:szCs w:val="22"/>
              </w:rPr>
            </w:pPr>
            <w:r w:rsidRPr="00646CC5">
              <w:rPr>
                <w:rFonts w:asciiTheme="minorHAnsi" w:hAnsiTheme="minorHAnsi" w:cstheme="minorHAnsi"/>
                <w:bCs/>
                <w:szCs w:val="22"/>
              </w:rPr>
              <w:t xml:space="preserve">3. Mozilla </w:t>
            </w:r>
            <w:proofErr w:type="spellStart"/>
            <w:r w:rsidRPr="00646CC5">
              <w:rPr>
                <w:rFonts w:asciiTheme="minorHAnsi" w:hAnsiTheme="minorHAnsi" w:cstheme="minorHAnsi"/>
                <w:bCs/>
                <w:szCs w:val="22"/>
              </w:rPr>
              <w:t>Firefox</w:t>
            </w:r>
            <w:proofErr w:type="spellEnd"/>
            <w:r w:rsidRPr="00646CC5">
              <w:rPr>
                <w:rFonts w:asciiTheme="minorHAnsi" w:hAnsiTheme="minorHAnsi" w:cstheme="minorHAnsi"/>
                <w:bCs/>
                <w:szCs w:val="22"/>
              </w:rPr>
              <w:t xml:space="preserve"> (łącznie z rozszerzeniami </w:t>
            </w:r>
            <w:proofErr w:type="spellStart"/>
            <w:r w:rsidRPr="00646CC5">
              <w:rPr>
                <w:rFonts w:asciiTheme="minorHAnsi" w:hAnsiTheme="minorHAnsi" w:cstheme="minorHAnsi"/>
                <w:bCs/>
                <w:szCs w:val="22"/>
              </w:rPr>
              <w:t>AdblockPlus</w:t>
            </w:r>
            <w:proofErr w:type="spellEnd"/>
            <w:r w:rsidRPr="00646CC5">
              <w:rPr>
                <w:rFonts w:asciiTheme="minorHAnsi" w:hAnsiTheme="minorHAnsi" w:cstheme="minorHAnsi"/>
                <w:bCs/>
                <w:szCs w:val="22"/>
              </w:rPr>
              <w:t xml:space="preserve"> oraz </w:t>
            </w:r>
            <w:proofErr w:type="spellStart"/>
            <w:r w:rsidRPr="00646CC5">
              <w:rPr>
                <w:rFonts w:asciiTheme="minorHAnsi" w:hAnsiTheme="minorHAnsi" w:cstheme="minorHAnsi"/>
                <w:bCs/>
                <w:szCs w:val="22"/>
              </w:rPr>
              <w:t>Ghostery</w:t>
            </w:r>
            <w:proofErr w:type="spellEnd"/>
            <w:r w:rsidRPr="00646CC5">
              <w:rPr>
                <w:rFonts w:asciiTheme="minorHAnsi" w:hAnsiTheme="minorHAnsi" w:cstheme="minorHAnsi"/>
                <w:bCs/>
                <w:szCs w:val="22"/>
              </w:rPr>
              <w:t>)</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4. </w:t>
            </w:r>
            <w:r w:rsidRPr="00646CC5">
              <w:rPr>
                <w:rFonts w:asciiTheme="minorHAnsi" w:hAnsiTheme="minorHAnsi" w:cstheme="minorHAnsi"/>
                <w:bCs/>
                <w:szCs w:val="22"/>
                <w:lang w:val="en-US"/>
              </w:rPr>
              <w:t xml:space="preserve">Mozilla Thunderbird </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5. </w:t>
            </w:r>
            <w:proofErr w:type="spellStart"/>
            <w:r w:rsidRPr="00646CC5">
              <w:rPr>
                <w:rFonts w:asciiTheme="minorHAnsi" w:hAnsiTheme="minorHAnsi" w:cstheme="minorHAnsi"/>
                <w:bCs/>
                <w:szCs w:val="22"/>
                <w:lang w:val="en-US"/>
              </w:rPr>
              <w:t>MozBackup</w:t>
            </w:r>
            <w:proofErr w:type="spellEnd"/>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6. </w:t>
            </w:r>
            <w:r w:rsidRPr="00646CC5">
              <w:rPr>
                <w:rFonts w:asciiTheme="minorHAnsi" w:hAnsiTheme="minorHAnsi" w:cstheme="minorHAnsi"/>
                <w:bCs/>
                <w:szCs w:val="22"/>
                <w:lang w:val="en-US"/>
              </w:rPr>
              <w:t>Java</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bCs/>
                <w:szCs w:val="22"/>
                <w:lang w:val="en-US"/>
              </w:rPr>
              <w:t>7. Adobe Acrobat Reader</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8. </w:t>
            </w:r>
            <w:r w:rsidRPr="00646CC5">
              <w:rPr>
                <w:rFonts w:asciiTheme="minorHAnsi" w:hAnsiTheme="minorHAnsi" w:cstheme="minorHAnsi"/>
                <w:bCs/>
                <w:szCs w:val="22"/>
              </w:rPr>
              <w:t>7-Zip</w:t>
            </w:r>
          </w:p>
          <w:p w:rsidR="00181719" w:rsidRDefault="000B6944" w:rsidP="000B6944">
            <w:pPr>
              <w:rPr>
                <w:rFonts w:asciiTheme="minorHAnsi" w:hAnsiTheme="minorHAnsi" w:cstheme="minorHAnsi"/>
                <w:bCs/>
                <w:szCs w:val="22"/>
              </w:rPr>
            </w:pPr>
            <w:r w:rsidRPr="00646CC5">
              <w:rPr>
                <w:rFonts w:asciiTheme="minorHAnsi" w:hAnsiTheme="minorHAnsi" w:cstheme="minorHAnsi"/>
                <w:bCs/>
                <w:szCs w:val="22"/>
              </w:rPr>
              <w:lastRenderedPageBreak/>
              <w:t>12. Zainstalowany pakiet oprogramowania biurowego, np. MS Office 2016 dla Użytkowników Domowych i Małych Firm (wraz oprogramowaniem powinien być dostarczony klucz licencyjny umożliwiający dożywotnie korzystanie z pełnej funkcjonalności pakietu</w:t>
            </w:r>
            <w:r w:rsidRPr="0045699C">
              <w:rPr>
                <w:rFonts w:asciiTheme="minorHAnsi" w:hAnsiTheme="minorHAnsi" w:cstheme="minorHAnsi"/>
                <w:bCs/>
                <w:szCs w:val="22"/>
              </w:rPr>
              <w:t xml:space="preserve">) </w:t>
            </w:r>
            <w:r w:rsidRPr="0045699C">
              <w:rPr>
                <w:rFonts w:asciiTheme="minorHAnsi" w:hAnsiTheme="minorHAnsi" w:cstheme="minorHAnsi"/>
                <w:b/>
                <w:bCs/>
                <w:szCs w:val="22"/>
              </w:rPr>
              <w:t>lu</w:t>
            </w:r>
            <w:r w:rsidR="000B55A1">
              <w:rPr>
                <w:rFonts w:asciiTheme="minorHAnsi" w:hAnsiTheme="minorHAnsi" w:cstheme="minorHAnsi"/>
                <w:b/>
                <w:bCs/>
                <w:szCs w:val="22"/>
              </w:rPr>
              <w:t>b równoważny zgodnie z parametrami w tabeli poniżej</w:t>
            </w:r>
            <w:r w:rsidRPr="0045699C">
              <w:rPr>
                <w:rFonts w:asciiTheme="minorHAnsi" w:hAnsiTheme="minorHAnsi" w:cstheme="minorHAnsi"/>
                <w:bCs/>
                <w:szCs w:val="22"/>
              </w:rPr>
              <w:t>.</w:t>
            </w:r>
          </w:p>
          <w:p w:rsidR="000B6944" w:rsidRDefault="000B6944" w:rsidP="000B6944"/>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tabs>
                <w:tab w:val="left" w:pos="360"/>
              </w:tabs>
              <w:ind w:left="360"/>
              <w:jc w:val="center"/>
            </w:pPr>
            <w:r>
              <w:rPr>
                <w:rFonts w:ascii="Bookman Old Style" w:hAnsi="Bookman Old Style" w:cs="Arial"/>
                <w:sz w:val="20"/>
                <w:lang w:eastAsia="en-US"/>
              </w:rPr>
              <w:lastRenderedPageBreak/>
              <w:t>TAK/NIE</w:t>
            </w:r>
          </w:p>
        </w:tc>
      </w:tr>
    </w:tbl>
    <w:p w:rsidR="00181719" w:rsidRDefault="00181719" w:rsidP="00181719">
      <w:pPr>
        <w:rPr>
          <w:b/>
          <w:szCs w:val="22"/>
        </w:rPr>
      </w:pPr>
      <w:r>
        <w:rPr>
          <w:b/>
          <w:szCs w:val="22"/>
        </w:rPr>
        <w:lastRenderedPageBreak/>
        <w:t>* Wykonawca zobowiązany jest w tej kolumnie zakreślić właściwą odpowiedź (tak lub nie) w pos</w:t>
      </w:r>
      <w:r w:rsidR="004962D5">
        <w:rPr>
          <w:b/>
          <w:szCs w:val="22"/>
        </w:rPr>
        <w:t>z</w:t>
      </w:r>
      <w:r>
        <w:rPr>
          <w:b/>
          <w:szCs w:val="22"/>
        </w:rPr>
        <w:t>czególnej pozycji tabeli</w:t>
      </w:r>
      <w:r w:rsidR="004962D5">
        <w:rPr>
          <w:b/>
          <w:szCs w:val="22"/>
        </w:rPr>
        <w:t xml:space="preserve"> wypełnić miejsca wykropkowane</w:t>
      </w:r>
      <w:r>
        <w:rPr>
          <w:b/>
          <w:szCs w:val="22"/>
        </w:rPr>
        <w:t xml:space="preserve"> .</w:t>
      </w:r>
    </w:p>
    <w:p w:rsidR="001F5282" w:rsidRPr="0045699C" w:rsidRDefault="001F5282" w:rsidP="00181719">
      <w:r>
        <w:rPr>
          <w:b/>
          <w:szCs w:val="22"/>
        </w:rPr>
        <w:t xml:space="preserve">                                                                                                                                                                                                                                                                                                      </w:t>
      </w:r>
    </w:p>
    <w:p w:rsidR="001F5282" w:rsidRPr="0045699C" w:rsidRDefault="001F5282" w:rsidP="001F5282">
      <w:pPr>
        <w:rPr>
          <w:rFonts w:ascii="Times New Roman" w:hAnsi="Times New Roman"/>
          <w:b/>
          <w:sz w:val="28"/>
          <w:szCs w:val="28"/>
        </w:rPr>
      </w:pPr>
      <w:r w:rsidRPr="008512DA">
        <w:rPr>
          <w:rFonts w:ascii="Times New Roman" w:hAnsi="Times New Roman"/>
          <w:b/>
          <w:sz w:val="28"/>
          <w:szCs w:val="28"/>
        </w:rPr>
        <w:t>Wymogi równoważności dla pakietu oprogramowania biurowego</w:t>
      </w:r>
    </w:p>
    <w:p w:rsidR="001F5282" w:rsidRDefault="001F5282" w:rsidP="001F5282">
      <w:pPr>
        <w:rPr>
          <w:rFonts w:ascii="Times New Roman" w:hAnsi="Times New Roman"/>
          <w:b/>
          <w:i/>
          <w:sz w:val="20"/>
        </w:rPr>
      </w:pPr>
      <w:r>
        <w:rPr>
          <w:rFonts w:ascii="Times New Roman" w:hAnsi="Times New Roman"/>
          <w:b/>
          <w:i/>
          <w:sz w:val="20"/>
        </w:rPr>
        <w:t>*(proszę wypełnić tylko w przypadku zaoferowania systemu operacyjnego równoważnego)</w:t>
      </w:r>
    </w:p>
    <w:p w:rsidR="001F5282" w:rsidRDefault="001F5282" w:rsidP="001F5282">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Times New Roman" w:hAnsi="Times New Roman" w:cs="Tahoma"/>
                <w:b/>
                <w:sz w:val="18"/>
                <w:szCs w:val="18"/>
              </w:rPr>
            </w:pPr>
            <w:r>
              <w:rPr>
                <w:rFonts w:ascii="Times New Roman" w:hAnsi="Times New Roman" w:cs="Tahoma"/>
                <w:b/>
                <w:sz w:val="18"/>
                <w:szCs w:val="18"/>
              </w:rPr>
              <w:t>Parametry wymagane</w:t>
            </w:r>
          </w:p>
          <w:p w:rsidR="001F5282" w:rsidRDefault="001F5282" w:rsidP="001F5F0A">
            <w:pPr>
              <w:jc w:val="center"/>
              <w:rPr>
                <w:rFonts w:ascii="Times New Roman" w:hAnsi="Times New Roman"/>
                <w:sz w:val="18"/>
                <w:szCs w:val="18"/>
              </w:rPr>
            </w:pPr>
            <w:r>
              <w:rPr>
                <w:rFonts w:ascii="Times New Roman" w:hAnsi="Times New Roman" w:cs="Tahoma"/>
                <w:b/>
                <w:sz w:val="18"/>
                <w:szCs w:val="18"/>
              </w:rPr>
              <w:t xml:space="preserve">Wymagania </w:t>
            </w:r>
            <w:proofErr w:type="spellStart"/>
            <w:r>
              <w:rPr>
                <w:rFonts w:ascii="Times New Roman" w:hAnsi="Times New Roman" w:cs="Tahoma"/>
                <w:b/>
                <w:sz w:val="18"/>
                <w:szCs w:val="18"/>
              </w:rPr>
              <w:t>mnimalne</w:t>
            </w:r>
            <w:proofErr w:type="spellEnd"/>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1F5282" w:rsidRDefault="001F5282" w:rsidP="001F5F0A">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Parametry wyższe</w:t>
            </w:r>
          </w:p>
          <w:p w:rsidR="001F5282" w:rsidRDefault="001F5282" w:rsidP="001F5F0A">
            <w:pPr>
              <w:jc w:val="center"/>
              <w:rPr>
                <w:rFonts w:ascii="Calibri" w:hAnsi="Calibri"/>
                <w:b/>
                <w:bCs/>
                <w:color w:val="000000"/>
                <w:sz w:val="18"/>
                <w:szCs w:val="18"/>
              </w:rPr>
            </w:pPr>
            <w:r>
              <w:rPr>
                <w:rFonts w:ascii="Calibri" w:hAnsi="Calibri"/>
                <w:b/>
                <w:bCs/>
                <w:color w:val="000000"/>
                <w:sz w:val="18"/>
                <w:szCs w:val="18"/>
              </w:rPr>
              <w:t>niż wymagane</w:t>
            </w:r>
          </w:p>
          <w:p w:rsidR="001F5282" w:rsidRDefault="001F5282" w:rsidP="001F5F0A">
            <w:pPr>
              <w:jc w:val="center"/>
              <w:rPr>
                <w:rFonts w:ascii="Calibri" w:hAnsi="Calibri"/>
                <w:bCs/>
                <w:i/>
                <w:color w:val="000000"/>
                <w:sz w:val="18"/>
                <w:szCs w:val="18"/>
              </w:rPr>
            </w:pPr>
            <w:r>
              <w:rPr>
                <w:rFonts w:ascii="Calibri" w:hAnsi="Calibri"/>
                <w:bCs/>
                <w:i/>
                <w:color w:val="000000"/>
                <w:sz w:val="18"/>
                <w:szCs w:val="18"/>
              </w:rPr>
              <w:t>– proszę opisać</w:t>
            </w:r>
          </w:p>
          <w:p w:rsidR="001F5282" w:rsidRDefault="001F5282" w:rsidP="001F5F0A">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1F5282" w:rsidTr="001F5F0A">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rPr>
                <w:rFonts w:ascii="Times New Roman" w:hAnsi="Times New Roman"/>
                <w:b/>
                <w:sz w:val="18"/>
                <w:szCs w:val="18"/>
              </w:rPr>
            </w:pPr>
            <w:r w:rsidRPr="008512DA">
              <w:rPr>
                <w:rFonts w:ascii="Times New Roman" w:hAnsi="Times New Roman"/>
                <w:b/>
                <w:sz w:val="18"/>
                <w:szCs w:val="18"/>
              </w:rPr>
              <w:t>Zamawiający uzna pakiet oprogramowania biurowego za równoważny określonemu w zapytaniu, gdy spełni poniższe wymagania:</w:t>
            </w: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Zamawiający wymaga, aby wszystkie elementy oprogramowania biurowego oraz jego licencja pochodziły od tego samego producenta.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Pakiet biurowy musi spełniać następujące wymagania: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Wymagania odnośnie interfejsu użytkownika:</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Pełna polska wersja językowa interfejsu użytkownika.</w:t>
            </w:r>
          </w:p>
          <w:p w:rsidR="001F5282" w:rsidRPr="00337BB5" w:rsidRDefault="001F5282" w:rsidP="001F5F0A">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Prostota i intuicyjność obsługi, pozwalająca na pracę osobom nieposiadającym umiejętności technicznych.</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 xml:space="preserve">Oprogramowanie musi umożliwiać tworzenie i edycję </w:t>
            </w:r>
            <w:r w:rsidRPr="008512DA">
              <w:rPr>
                <w:rFonts w:ascii="Times New Roman" w:hAnsi="Times New Roman" w:cs="Times New Roman"/>
                <w:sz w:val="20"/>
              </w:rPr>
              <w:lastRenderedPageBreak/>
              <w:t>dokumentów elektronicznych w ustalonym formacie, który spełnia następujące warunki:</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posiada kompletny i publicznie dostępny opis formatu,</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ma zdefiniowany układ informacji w postaci XML zgodnie z Tabelą B1 załącznika 2 Rozporządzenia w sprawie minimalnych wymagań dla systemów teleinformatycznych (Dz.U.05.212.1766),</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umożliwia wykorzystanie schematów XML,</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wspiera w swojej specyfikacji podpis elektroniczny zgodnie z Tabelą A.1.1 załącznika 2 Rozporządzenia w sprawie minimalnych wymagań dla systemów teleinformatycznych (Dz.U.05.212.1766).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lastRenderedPageBreak/>
              <w:t>5)</w:t>
            </w:r>
            <w:r w:rsidRPr="008512DA">
              <w:rPr>
                <w:rFonts w:ascii="Times New Roman" w:hAnsi="Times New Roman" w:cs="Times New Roman"/>
                <w:sz w:val="20"/>
              </w:rPr>
              <w:tab/>
              <w:t>Oprogramowanie musi umożliwiać dostosowanie dokumentów i szablonów do potrzeb instytucji oraz udostępniać narzędzia umożliwiające dystrybucję odpowiednich szablonów do właściwych odbiorców</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6)</w:t>
            </w:r>
            <w:r w:rsidRPr="008512DA">
              <w:rPr>
                <w:rFonts w:ascii="Times New Roman" w:hAnsi="Times New Roman" w:cs="Times New Roman"/>
                <w:sz w:val="20"/>
              </w:rPr>
              <w:tab/>
              <w:t>W skład oprogramowania muszą wchodzić narzędzia programistyczne umożliwiające automatyzację pracy i wymianę danych pomiędzy dokumentami i aplikacjami (język makropoleceń, język skryptowy).</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7)</w:t>
            </w:r>
            <w:r w:rsidRPr="008512DA">
              <w:rPr>
                <w:rFonts w:ascii="Times New Roman" w:hAnsi="Times New Roman" w:cs="Times New Roman"/>
                <w:sz w:val="20"/>
              </w:rPr>
              <w:tab/>
              <w:t>Do aplikacji musi być dostępna pełna dokumentacja w języku polskim.</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rPr>
                <w:rFonts w:ascii="Times New Roman" w:hAnsi="Times New Roman" w:cs="Times New Roman"/>
                <w:sz w:val="20"/>
              </w:rPr>
            </w:pPr>
            <w:r>
              <w:rPr>
                <w:rFonts w:ascii="Times New Roman" w:hAnsi="Times New Roman" w:cs="Times New Roman"/>
                <w:sz w:val="20"/>
              </w:rPr>
              <w:t xml:space="preserve">8)   </w:t>
            </w:r>
            <w:r w:rsidRPr="008512DA">
              <w:rPr>
                <w:rFonts w:ascii="Times New Roman" w:hAnsi="Times New Roman" w:cs="Times New Roman"/>
                <w:sz w:val="20"/>
              </w:rPr>
              <w:t>Pakiet zintegrowanych aplikacji biurowych musi zawierać:</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a)</w:t>
            </w:r>
            <w:r w:rsidRPr="008512DA">
              <w:rPr>
                <w:rFonts w:ascii="Times New Roman" w:hAnsi="Times New Roman" w:cs="Times New Roman"/>
                <w:sz w:val="20"/>
              </w:rPr>
              <w:tab/>
              <w:t>Edytor tekstów.</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b)</w:t>
            </w:r>
            <w:r w:rsidRPr="008512DA">
              <w:rPr>
                <w:rFonts w:ascii="Times New Roman" w:hAnsi="Times New Roman" w:cs="Times New Roman"/>
                <w:sz w:val="20"/>
              </w:rPr>
              <w:tab/>
              <w:t>Arkusz kalkulacyjny.</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c)</w:t>
            </w:r>
            <w:r w:rsidRPr="008512DA">
              <w:rPr>
                <w:rFonts w:ascii="Times New Roman" w:hAnsi="Times New Roman" w:cs="Times New Roman"/>
                <w:sz w:val="20"/>
              </w:rPr>
              <w:tab/>
              <w:t>Narzędzie do przygotowywania i prowadzenia prezentacji.</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d)</w:t>
            </w:r>
            <w:r w:rsidRPr="008512DA">
              <w:rPr>
                <w:rFonts w:ascii="Times New Roman" w:hAnsi="Times New Roman" w:cs="Times New Roman"/>
                <w:sz w:val="20"/>
              </w:rPr>
              <w:tab/>
              <w:t>Narzędzie do zarządzania informacją prywatą (pocztą elektroniczną, kalendarzem, kontaktami i zadaniami).</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pStyle w:val="Akapitzlist"/>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t>Edytor tekstów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Edycję i formatowanie tekstu w języku polskim wraz z obsługą języka polskiego w zakresie sprawdzania pisowni i poprawności gramatycznej oraz funkcjonalnością słownika wyrazów bliskoznacznych i autokorekty.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Wstawianie oraz formatowanie tabel.</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oraz formatowanie obiektów graficznych.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wykresów i tabel z arkusza kalkulacyjnego (wliczając tabele przestawne).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numerowanie rozdziałów, punktów, akapitów, tabel i rysunków.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tworzenie spisów treści.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Formatowanie nagłówków i stopek stron.</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Sprawdzanie pisowni w języku polskim.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Śledzenie zmian wprowadzonych przez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Określenie układu strony (pionowa/pozioma).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Wydruk dokumentów.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Wykonywanie korespondencji seryjnej bazując na danych adresowych pochodzących z arkusza kalkulacyjnego i z narzędzia do zarządzania informacją prywatną.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Pracę na dokumentach utworzonych przy pomocy Microsoft Word w wersji 2007/2010/2016 z zapewnieniem bezproblemowej konwersji wszystkich elementów i atrybutów dokumentu.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Wymagana jest dostępność do oferowanego edytora </w:t>
            </w:r>
            <w:r w:rsidRPr="008512DA">
              <w:rPr>
                <w:rFonts w:ascii="Times New Roman" w:hAnsi="Times New Roman" w:cs="Times New Roman"/>
                <w:sz w:val="20"/>
              </w:rPr>
              <w:lastRenderedPageBreak/>
              <w:t>tekstu bezpłatnych narzędzi (kontrolki) umożliwiających podpisanie podpisem elektronicznym pliku z zapisanym dokumentem przy pomocy certyfikatu kwalifikowanego zgodnie z wymaganiami obowiązującego w Polsce prawa.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5150DD" w:rsidRDefault="001F5282" w:rsidP="001F5282">
            <w:pPr>
              <w:pStyle w:val="Akapitzlist"/>
              <w:numPr>
                <w:ilvl w:val="0"/>
                <w:numId w:val="16"/>
              </w:numPr>
              <w:suppressAutoHyphens w:val="0"/>
              <w:ind w:left="359"/>
              <w:rPr>
                <w:rFonts w:ascii="Times New Roman" w:hAnsi="Times New Roman" w:cs="Times New Roman"/>
                <w:sz w:val="20"/>
              </w:rPr>
            </w:pPr>
            <w:r w:rsidRPr="005150DD">
              <w:rPr>
                <w:rFonts w:ascii="Times New Roman" w:hAnsi="Times New Roman" w:cs="Times New Roman"/>
                <w:sz w:val="20"/>
              </w:rPr>
              <w:lastRenderedPageBreak/>
              <w:t>Arkusz kalkulacyjny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tabelarycznych.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wykresów liniowych (wraz linią trendu), słupkowych, kołowych.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arkuszy kalkulacyjnych zawierających teksty, dane liczbowe oraz formuły przeprowadzające operacje matematyczne, logiczne, tekstowe, statystyczne oraz operacje na danych finansowych i na miarach czasu.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Tworzenie raportów z zewnętrznych źródeł danych (inne arkusze kalkulacyjne, bazy danych zgodne z ODBC, pliki tekstowe, pliki XML, </w:t>
            </w:r>
            <w:proofErr w:type="spellStart"/>
            <w:r w:rsidRPr="008512DA">
              <w:rPr>
                <w:rFonts w:ascii="Times New Roman" w:hAnsi="Times New Roman" w:cs="Times New Roman"/>
                <w:sz w:val="20"/>
              </w:rPr>
              <w:t>webservice</w:t>
            </w:r>
            <w:proofErr w:type="spellEnd"/>
            <w:r w:rsidRPr="008512DA">
              <w:rPr>
                <w:rFonts w:ascii="Times New Roman" w:hAnsi="Times New Roman" w:cs="Times New Roman"/>
                <w:sz w:val="20"/>
              </w:rPr>
              <w:t>).</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Obsługę kostek OLAP oraz tworzenie i edycję kwerend bazodanowych i webowych. Narzędzia wspomagające analizę statystyczną i finansową, analizę wariantową i rozwiązywanie problemów optymalizacyjnych.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tabeli przestawnych umożliwiających dynamiczną zmianę wymiarów oraz wykresów bazujących na danych z tabeli przestawnych.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Wyszukiwanie i zamianę danych.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Wykonywanie analiz danych przy użyciu </w:t>
            </w:r>
            <w:r w:rsidRPr="008512DA">
              <w:rPr>
                <w:rFonts w:ascii="Times New Roman" w:hAnsi="Times New Roman" w:cs="Times New Roman"/>
                <w:sz w:val="20"/>
              </w:rPr>
              <w:lastRenderedPageBreak/>
              <w:t>formatowania warunkowego.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Nazywanie komórek arkusza i odwoływanie się w formułach po takiej nazwie.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Formatowanie czasu, daty i wartości finansowych z polskim formatem.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 wielu arkuszy kalkulacyjnych w jednym pliku.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Zachowanie pełnej zgodności z formatami plików utworzonych za pomocą oprogramowania Microsoft Excel 2007/ 2010/ 2016, z uwzględnieniem poprawnej realizacji użytych w nich funkcji specjalnych i makropoleceń.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lastRenderedPageBreak/>
              <w:t>Narzędzie do przygotowywania i prowadzenia prezentacji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Przygotowywanie prezentacji multimedialnych.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Prezentowanie przy użyciu projektora multimedialnego.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Drukowanie w formacie umożliwiającym robienie notatek.</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Zapisanie jako prezentacja tylko do odczytu.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narracji i dołączanie jej do prezentacji.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Opatrywanie slajdów notatkami dla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Umieszczanie i formatowanie tekstów, obiektów graficznych, tabel, nagrań dźwiękowych i wideo.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Umieszczanie tabel i wykresów pochodzących z arkusza kalkulacyjnego.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Odświeżenie wykresu znajdującego się w prezentacji po zmianie danych w źródłowym arkuszu kalkulacyjnym.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Możliwość tworzenia animacji obiektów i całych slajdów.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Prowadzenie prezentacji w trybie prezentera, gdzie slajdy są widoczne na jednym monitorze lub projektorze, a na drugim widoczne są slajdy i notatki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Pełna zgodność z formatami plików utworzonych za pomocą oprogramowania MS PowerPoint 2007/2010/2016.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lastRenderedPageBreak/>
              <w:t>Narzędzie do zarządzania informacją prywatną (pocztą elektroniczną, kalendarzem, kontaktami i zadaniami)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Pobieranie i wysyłanie poczty elektronicznej z serwera pocztowego.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Filtrowanie niechcianej poczty elektronicznej (SPAM) oraz określanie listy zablokowanych i bezpiecznych nadawców.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katalogów, pozwalających katalogować pocztę elektroniczną.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grupowanie poczty o tym samym tytule.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reguł przenoszących automatycznie nową pocztę elektroniczną do określonych katalogów bazując na słowach zawartych w tytule, adresie nadawcy i odbiorcy.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Oflagowanie poczty elektronicznej z określeniem terminu przypomnienia.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kalendarzem.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Udostępnianie kalendarza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kalendarza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Zapraszanie uczestników na spotkanie, co po ich akceptacji powoduje automatyczne wprowadzenie spotkania w ich kalendarzach.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listą zadań.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Zlecanie zadań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listą kontaktów.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Udostępnianie listy kontaktów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listy kontaktów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Możliwość przesyłania kontaktów innym użytkowników.</w:t>
            </w:r>
          </w:p>
          <w:p w:rsidR="001F5282" w:rsidRPr="008512DA" w:rsidRDefault="001F5282" w:rsidP="001F5F0A">
            <w:pPr>
              <w:rPr>
                <w:rFonts w:ascii="Times New Roman" w:hAnsi="Times New Roman" w:cs="Times New Roman"/>
                <w:sz w:val="20"/>
              </w:rPr>
            </w:pP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bl>
    <w:p w:rsidR="00BC47F9" w:rsidRPr="005909AA" w:rsidRDefault="00BC47F9" w:rsidP="005909AA">
      <w:pPr>
        <w:suppressAutoHyphens w:val="0"/>
        <w:spacing w:before="280"/>
        <w:rPr>
          <w:rFonts w:ascii="Times New Roman" w:hAnsi="Times New Roman" w:cs="Times New Roman"/>
          <w:sz w:val="24"/>
          <w:szCs w:val="24"/>
        </w:rPr>
      </w:pPr>
    </w:p>
    <w:p w:rsidR="0045699C" w:rsidRPr="0045699C" w:rsidRDefault="0045699C" w:rsidP="0045699C">
      <w:pPr>
        <w:rPr>
          <w:rFonts w:ascii="Times New Roman" w:hAnsi="Times New Roman"/>
          <w:b/>
          <w:sz w:val="28"/>
          <w:szCs w:val="28"/>
        </w:rPr>
      </w:pPr>
      <w:r w:rsidRPr="0045699C">
        <w:rPr>
          <w:rFonts w:ascii="Times New Roman" w:hAnsi="Times New Roman"/>
          <w:b/>
          <w:sz w:val="28"/>
          <w:szCs w:val="28"/>
        </w:rPr>
        <w:t>Parametry równoważności dla systemu operacyjnego komputera i l</w:t>
      </w:r>
      <w:r w:rsidR="000B55A1">
        <w:rPr>
          <w:rFonts w:ascii="Times New Roman" w:hAnsi="Times New Roman"/>
          <w:b/>
          <w:sz w:val="28"/>
          <w:szCs w:val="28"/>
        </w:rPr>
        <w:t>aptopa</w:t>
      </w:r>
    </w:p>
    <w:p w:rsidR="0045699C" w:rsidRDefault="0045699C" w:rsidP="0045699C">
      <w:pPr>
        <w:rPr>
          <w:rFonts w:ascii="Times New Roman" w:hAnsi="Times New Roman"/>
          <w:b/>
          <w:i/>
          <w:sz w:val="20"/>
        </w:rPr>
      </w:pPr>
      <w:r>
        <w:rPr>
          <w:rFonts w:ascii="Times New Roman" w:hAnsi="Times New Roman"/>
          <w:b/>
          <w:i/>
          <w:sz w:val="20"/>
        </w:rPr>
        <w:t>*(proszę wypełnić tylko w przypadku zaoferowania systemu operacyjnego równoważnego)</w:t>
      </w:r>
    </w:p>
    <w:p w:rsidR="0045699C" w:rsidRDefault="0045699C" w:rsidP="0045699C">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Times New Roman" w:hAnsi="Times New Roman" w:cs="Tahoma"/>
                <w:b/>
                <w:sz w:val="18"/>
                <w:szCs w:val="18"/>
              </w:rPr>
            </w:pPr>
            <w:r>
              <w:rPr>
                <w:rFonts w:ascii="Times New Roman" w:hAnsi="Times New Roman" w:cs="Tahoma"/>
                <w:b/>
                <w:sz w:val="18"/>
                <w:szCs w:val="18"/>
              </w:rPr>
              <w:t>Parametry wymagane</w:t>
            </w:r>
          </w:p>
          <w:p w:rsidR="0045699C" w:rsidRDefault="0045699C">
            <w:pPr>
              <w:jc w:val="center"/>
              <w:rPr>
                <w:rFonts w:ascii="Times New Roman" w:hAnsi="Times New Roman"/>
                <w:sz w:val="18"/>
                <w:szCs w:val="18"/>
              </w:rPr>
            </w:pPr>
            <w:r>
              <w:rPr>
                <w:rFonts w:ascii="Times New Roman" w:hAnsi="Times New Roman" w:cs="Tahoma"/>
                <w:b/>
                <w:sz w:val="18"/>
                <w:szCs w:val="18"/>
              </w:rPr>
              <w:t>Wymagania m</w:t>
            </w:r>
            <w:r w:rsidR="00EF78F1">
              <w:rPr>
                <w:rFonts w:ascii="Times New Roman" w:hAnsi="Times New Roman" w:cs="Tahoma"/>
                <w:b/>
                <w:sz w:val="18"/>
                <w:szCs w:val="18"/>
              </w:rPr>
              <w:t>i</w:t>
            </w:r>
            <w:r>
              <w:rPr>
                <w:rFonts w:ascii="Times New Roman" w:hAnsi="Times New Roman" w:cs="Tahoma"/>
                <w:b/>
                <w:sz w:val="18"/>
                <w:szCs w:val="18"/>
              </w:rPr>
              <w:t>nimalne</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45699C" w:rsidRDefault="0045699C">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Parametry wyższe</w:t>
            </w:r>
          </w:p>
          <w:p w:rsidR="0045699C" w:rsidRDefault="0045699C">
            <w:pPr>
              <w:jc w:val="center"/>
              <w:rPr>
                <w:rFonts w:ascii="Calibri" w:hAnsi="Calibri"/>
                <w:b/>
                <w:bCs/>
                <w:color w:val="000000"/>
                <w:sz w:val="18"/>
                <w:szCs w:val="18"/>
              </w:rPr>
            </w:pPr>
            <w:r>
              <w:rPr>
                <w:rFonts w:ascii="Calibri" w:hAnsi="Calibri"/>
                <w:b/>
                <w:bCs/>
                <w:color w:val="000000"/>
                <w:sz w:val="18"/>
                <w:szCs w:val="18"/>
              </w:rPr>
              <w:t>niż wymagane</w:t>
            </w:r>
          </w:p>
          <w:p w:rsidR="0045699C" w:rsidRDefault="0045699C">
            <w:pPr>
              <w:jc w:val="center"/>
              <w:rPr>
                <w:rFonts w:ascii="Calibri" w:hAnsi="Calibri"/>
                <w:bCs/>
                <w:i/>
                <w:color w:val="000000"/>
                <w:sz w:val="18"/>
                <w:szCs w:val="18"/>
              </w:rPr>
            </w:pPr>
            <w:r>
              <w:rPr>
                <w:rFonts w:ascii="Calibri" w:hAnsi="Calibri"/>
                <w:bCs/>
                <w:i/>
                <w:color w:val="000000"/>
                <w:sz w:val="18"/>
                <w:szCs w:val="18"/>
              </w:rPr>
              <w:t>– proszę opisać</w:t>
            </w:r>
          </w:p>
          <w:p w:rsidR="0045699C" w:rsidRDefault="0045699C">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45699C" w:rsidTr="0045699C">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b/>
                <w:sz w:val="18"/>
                <w:szCs w:val="18"/>
              </w:rPr>
            </w:pPr>
            <w:r>
              <w:rPr>
                <w:rFonts w:ascii="Times New Roman" w:hAnsi="Times New Roman"/>
                <w:b/>
                <w:sz w:val="18"/>
                <w:szCs w:val="18"/>
              </w:rPr>
              <w:t>System operacyjny klasy PC musi spełniać następujące wymagania poprzez wbudowane mechanizmy, bez użycia dodatkowych aplikacji:</w:t>
            </w: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 Graficzny interfejs użytkownika: klasyczny, umożliwiający obsługę przy pomocy klawiatury i myszy,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 Funkcje związane z obsługą komputerów typu tablet, z wbudowanym modułem „uczenia się” pisma użytkownika – obsługa języka polskiego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 Interfejs użytkownika dostępny w wielu językach do wyboru – w tym polskim i angielskim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 Możliwość tworzenia pulpitów wirtualnych, przenoszenia aplikacji pomiędzy pulpitami i przełączanie się pomiędzy pulpitami za pomocą skrótów klawiaturowych lub GUI.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5. Wbudowane w system operacyjny minimum dwie przeglądarki Internetowe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6. Zintegrowany z systemem moduł wyszukiwania informacji (plików różnego typu, tekstów, metadanych) dostępny z kilku poziomów: poziom menu, poziom otwartego okna systemu operacyjnego; system wyszukiwania oparty </w:t>
            </w:r>
            <w:r>
              <w:rPr>
                <w:rFonts w:ascii="Times New Roman" w:hAnsi="Times New Roman"/>
                <w:sz w:val="18"/>
                <w:szCs w:val="18"/>
              </w:rPr>
              <w:lastRenderedPageBreak/>
              <w:t>na konfigurowalnym przez użytkownika module indeksacji zasobów lokalnych,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7. Zlokalizowane w języku polskim, co najmniej następujące elementy: menu, pomoc, komunikaty systemowe, menedżer plików.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8. Graficzne środowisko instalacji i konfiguracji dostępne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9. Wbudowany system pomocy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10. Możliwość przystosowania stanowiska dla osób niepełnosprawnych (np. słabo widzących).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11. Możliwość dokonywania aktualizacji i poprawek systemu poprzez mechanizm zarządzany przez administratora systemu Zamawiającego.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12. Możliwość dostarczania poprawek do systemu operacyjnego w modelu </w:t>
            </w:r>
            <w:proofErr w:type="spellStart"/>
            <w:r>
              <w:rPr>
                <w:rFonts w:ascii="Times New Roman" w:hAnsi="Times New Roman"/>
                <w:sz w:val="18"/>
                <w:szCs w:val="18"/>
              </w:rPr>
              <w:t>peer</w:t>
            </w:r>
            <w:proofErr w:type="spellEnd"/>
            <w:r>
              <w:rPr>
                <w:rFonts w:ascii="Times New Roman" w:hAnsi="Times New Roman"/>
                <w:sz w:val="18"/>
                <w:szCs w:val="18"/>
              </w:rPr>
              <w:t>-to-</w:t>
            </w:r>
            <w:proofErr w:type="spellStart"/>
            <w:r>
              <w:rPr>
                <w:rFonts w:ascii="Times New Roman" w:hAnsi="Times New Roman"/>
                <w:sz w:val="18"/>
                <w:szCs w:val="18"/>
              </w:rPr>
              <w:t>peer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13. Możliwość sterowania czasem dostarczania nowych wersji systemu operacyjnego, możliwość centralnego opóźniania dostarczania nowej wersji o minimum 4 miesiące.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14. Zabezpieczony hasłem hierarchiczny dostęp do systemu, konta i profile użytkowników zarządzane zdalnie; praca systemu w trybie ochrony kont użytkowników.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15. Możliwość dołączenia systemu do usługi katalogowej on-</w:t>
            </w:r>
            <w:proofErr w:type="spellStart"/>
            <w:r>
              <w:rPr>
                <w:rFonts w:ascii="Times New Roman" w:hAnsi="Times New Roman"/>
                <w:sz w:val="18"/>
                <w:szCs w:val="18"/>
              </w:rPr>
              <w:t>premise</w:t>
            </w:r>
            <w:proofErr w:type="spellEnd"/>
            <w:r>
              <w:rPr>
                <w:rFonts w:ascii="Times New Roman" w:hAnsi="Times New Roman"/>
                <w:sz w:val="18"/>
                <w:szCs w:val="18"/>
              </w:rPr>
              <w:t xml:space="preserve"> lub w chmurze.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16. Umożliwienie zablokowania urządzenia w ramach danego konta tylko do uruchamiania wybranej aplikacji - tryb "kiosk".</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18. Zdalna pomoc i współdzielenie aplikacji – możliwość zdalnego przejęcia sesji zalogowanego użytkownika celem rozwiązania problemu z komputerem.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19. Transakcyjny system plików pozwalający na stosowanie przydziałów (ang. </w:t>
            </w:r>
            <w:proofErr w:type="spellStart"/>
            <w:r>
              <w:rPr>
                <w:rFonts w:ascii="Times New Roman" w:hAnsi="Times New Roman"/>
                <w:sz w:val="18"/>
                <w:szCs w:val="18"/>
              </w:rPr>
              <w:t>quota</w:t>
            </w:r>
            <w:proofErr w:type="spellEnd"/>
            <w:r>
              <w:rPr>
                <w:rFonts w:ascii="Times New Roman" w:hAnsi="Times New Roman"/>
                <w:sz w:val="18"/>
                <w:szCs w:val="18"/>
              </w:rPr>
              <w:t>) na dysku dla użytkowników oraz zapewniający większą niezawodność i pozwalający tworzyć kopie zapasowe.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20. Oprogramowanie dla tworzenia kopii zapasowych (Backup); automatyczne wykonywanie kopii plików z możliwością automatycznego przywrócenia wersji wcześniejszej.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21. Możliwość przywracania obrazu plików systemowych do uprzednio zapisanej postaci.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22. Możliwość przywracania systemu operacyjnego do stanu początkowego z pozostawieniem plików użytkownika.</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23. Możliwość blokowania lub dopuszczania dowolnych urządzeń peryferyjnych za pomocą polityk grupowych (np. przy użyciu numerów identyfikacyjnych sprzętu).</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24. Wbudowany mechanizm wirtualizacji typu </w:t>
            </w:r>
            <w:proofErr w:type="spellStart"/>
            <w:r>
              <w:rPr>
                <w:rFonts w:ascii="Times New Roman" w:hAnsi="Times New Roman"/>
                <w:sz w:val="18"/>
                <w:szCs w:val="18"/>
              </w:rPr>
              <w:t>hypervisor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25. Wbudowana możliwość zdalnego dostępu do systemu i pracy zdalnej z wykorzystaniem pełnego interfejsu graficznego.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26. Dostępność bezpłatnych biuletynów bezpieczeństwa związanych z działaniem systemu operacyjnego.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27. Wbudowana zapora internetowa (firewall) dla ochrony połączeń internetowych, zintegrowana z systemem konsola do zarządzania ustawieniami zapory i regułami IP v4 i v6.</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29. Możliwość zdefiniowania zarządzanych aplikacji w taki sposób aby automatycznie szyfrowały pliki na poziomie systemu plików. Blokowanie bezpośredniego kopiowania treści między aplikacjami zarządzanymi a niezarządzanymi.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30. Wbudowany system uwierzytelnienia dwuskładnikowego oparty o certyfikat lub klucz prywatny oraz PIN lub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31. Wbudowane mechanizmy ochrony antywirusowej i przeciw złośliwemu oprogramowaniu z zapewnionymi bezpłatnymi aktualizacjami.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32. Wbudowany system szyfrowania dysku twardego ze wsparciem modułu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33. Możliwość tworzenia i przechowywania kopii zapasowych kluczy odzyskiwania do szyfrowania dysku w usługach katalogowych.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34. Możliwość tworzenia wirtualnych kart inteligentnych.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35. Wsparcie dla </w:t>
            </w:r>
            <w:proofErr w:type="spellStart"/>
            <w:r>
              <w:rPr>
                <w:rFonts w:ascii="Times New Roman" w:hAnsi="Times New Roman"/>
                <w:sz w:val="18"/>
                <w:szCs w:val="18"/>
              </w:rPr>
              <w:t>Firmware</w:t>
            </w:r>
            <w:proofErr w:type="spellEnd"/>
            <w:r>
              <w:rPr>
                <w:rFonts w:ascii="Times New Roman" w:hAnsi="Times New Roman"/>
                <w:sz w:val="18"/>
                <w:szCs w:val="18"/>
              </w:rPr>
              <w:t xml:space="preserve"> UEFI i funkcji bezpiecznego rozruchu (</w:t>
            </w:r>
            <w:proofErr w:type="spellStart"/>
            <w:r>
              <w:rPr>
                <w:rFonts w:ascii="Times New Roman" w:hAnsi="Times New Roman"/>
                <w:sz w:val="18"/>
                <w:szCs w:val="18"/>
              </w:rPr>
              <w:t>Secure</w:t>
            </w:r>
            <w:proofErr w:type="spellEnd"/>
            <w:r>
              <w:rPr>
                <w:rFonts w:ascii="Times New Roman" w:hAnsi="Times New Roman"/>
                <w:sz w:val="18"/>
                <w:szCs w:val="18"/>
              </w:rPr>
              <w:t xml:space="preserve"> </w:t>
            </w:r>
            <w:proofErr w:type="spellStart"/>
            <w:r>
              <w:rPr>
                <w:rFonts w:ascii="Times New Roman" w:hAnsi="Times New Roman"/>
                <w:sz w:val="18"/>
                <w:szCs w:val="18"/>
              </w:rPr>
              <w:t>Boot</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36. Wbudowany w system, wykorzystywany automatycznie przez wbudowane przeglądarki filtr </w:t>
            </w:r>
            <w:proofErr w:type="spellStart"/>
            <w:r>
              <w:rPr>
                <w:rFonts w:ascii="Times New Roman" w:hAnsi="Times New Roman"/>
                <w:sz w:val="18"/>
                <w:szCs w:val="18"/>
              </w:rPr>
              <w:t>reputacyjny</w:t>
            </w:r>
            <w:proofErr w:type="spellEnd"/>
            <w:r>
              <w:rPr>
                <w:rFonts w:ascii="Times New Roman" w:hAnsi="Times New Roman"/>
                <w:sz w:val="18"/>
                <w:szCs w:val="18"/>
              </w:rPr>
              <w:t xml:space="preserve"> URL.</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37. Wsparcie dla IPSEC oparte na politykach – wdrażanie IPSEC oparte na zestawach reguł definiujących ustawienia zarządzanych w sposób centralny.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38. Mechanizmy logowania w oparciu 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a. Login i hasło,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b. Karty inteligentne i certyfikaty (</w:t>
            </w:r>
            <w:proofErr w:type="spellStart"/>
            <w:r>
              <w:rPr>
                <w:rFonts w:ascii="Times New Roman" w:hAnsi="Times New Roman"/>
                <w:sz w:val="18"/>
                <w:szCs w:val="18"/>
              </w:rPr>
              <w:t>smartcard</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c. Wirtualne karty inteligentne i certyfikaty (logowanie w oparciu o certyfikat </w:t>
            </w:r>
            <w:r>
              <w:rPr>
                <w:rFonts w:ascii="Times New Roman" w:hAnsi="Times New Roman"/>
                <w:sz w:val="18"/>
                <w:szCs w:val="18"/>
              </w:rPr>
              <w:lastRenderedPageBreak/>
              <w:t>chroniony poprzez moduł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d. Certyfikat/Klucz i PIN</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e. Certyfikat/Klucz i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39. Wsparcie dla uwierzytelniania na bazie </w:t>
            </w:r>
            <w:proofErr w:type="spellStart"/>
            <w:r>
              <w:rPr>
                <w:rFonts w:ascii="Times New Roman" w:hAnsi="Times New Roman"/>
                <w:sz w:val="18"/>
                <w:szCs w:val="18"/>
              </w:rPr>
              <w:t>Kerberos</w:t>
            </w:r>
            <w:proofErr w:type="spellEnd"/>
            <w:r>
              <w:rPr>
                <w:rFonts w:ascii="Times New Roman" w:hAnsi="Times New Roman"/>
                <w:sz w:val="18"/>
                <w:szCs w:val="18"/>
              </w:rPr>
              <w:t xml:space="preserve"> v.5</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40. Wbudowany agent do zbierania danych na temat zagrożeń na stacji roboczej.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41. Wsparcie .NET Framework 2.x, 3.x i 4.x – możliwość uruchomienia aplikacji działających we wskazanych środowiskach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42. Wsparcie dla </w:t>
            </w:r>
            <w:proofErr w:type="spellStart"/>
            <w:r>
              <w:rPr>
                <w:rFonts w:ascii="Times New Roman" w:hAnsi="Times New Roman"/>
                <w:sz w:val="18"/>
                <w:szCs w:val="18"/>
              </w:rPr>
              <w:t>VBScript</w:t>
            </w:r>
            <w:proofErr w:type="spellEnd"/>
            <w:r>
              <w:rPr>
                <w:rFonts w:ascii="Times New Roman" w:hAnsi="Times New Roman"/>
                <w:sz w:val="18"/>
                <w:szCs w:val="18"/>
              </w:rPr>
              <w:t xml:space="preserve">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43. Wsparcie dla PowerShell 5.x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bl>
    <w:p w:rsidR="0045699C" w:rsidRDefault="0045699C" w:rsidP="0045699C">
      <w:pPr>
        <w:rPr>
          <w:rFonts w:ascii="Cambria" w:hAnsi="Cambria"/>
        </w:rPr>
      </w:pPr>
    </w:p>
    <w:p w:rsidR="005909AA" w:rsidRPr="005909AA" w:rsidRDefault="005909AA" w:rsidP="005909AA">
      <w:pPr>
        <w:suppressAutoHyphens w:val="0"/>
        <w:spacing w:before="280"/>
        <w:rPr>
          <w:rFonts w:ascii="Times New Roman" w:hAnsi="Times New Roman" w:cs="Times New Roman"/>
          <w:sz w:val="24"/>
          <w:szCs w:val="24"/>
        </w:rPr>
      </w:pPr>
    </w:p>
    <w:p w:rsidR="005909AA" w:rsidRPr="005909AA" w:rsidRDefault="005909AA" w:rsidP="005909AA">
      <w:pPr>
        <w:jc w:val="both"/>
      </w:pPr>
    </w:p>
    <w:p w:rsidR="007C4487" w:rsidRDefault="007C4487"/>
    <w:sectPr w:rsidR="007C4487" w:rsidSect="00BC47F9">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32" w:rsidRDefault="00E65432" w:rsidP="00BD5740">
      <w:r>
        <w:separator/>
      </w:r>
    </w:p>
  </w:endnote>
  <w:endnote w:type="continuationSeparator" w:id="0">
    <w:p w:rsidR="00E65432" w:rsidRDefault="00E65432" w:rsidP="00BD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Outlook">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32" w:rsidRDefault="00E65432" w:rsidP="00BD5740">
      <w:r>
        <w:separator/>
      </w:r>
    </w:p>
  </w:footnote>
  <w:footnote w:type="continuationSeparator" w:id="0">
    <w:p w:rsidR="00E65432" w:rsidRDefault="00E65432" w:rsidP="00BD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9A" w:rsidRDefault="00AE039A">
    <w:pPr>
      <w:pStyle w:val="Nagwek"/>
    </w:pPr>
    <w:r>
      <w:rPr>
        <w:noProof/>
        <w:lang w:eastAsia="pl-PL"/>
      </w:rPr>
      <w:drawing>
        <wp:inline distT="0" distB="0" distL="0" distR="0" wp14:anchorId="234D1F32" wp14:editId="3BC6AB81">
          <wp:extent cx="8496300" cy="942975"/>
          <wp:effectExtent l="0" t="0" r="0" b="9525"/>
          <wp:docPr id="3" name="Obraz 3" descr="C:\Users\bradziwill\Desktop\logo.jpg"/>
          <wp:cNvGraphicFramePr/>
          <a:graphic xmlns:a="http://schemas.openxmlformats.org/drawingml/2006/main">
            <a:graphicData uri="http://schemas.openxmlformats.org/drawingml/2006/picture">
              <pic:pic xmlns:pic="http://schemas.openxmlformats.org/drawingml/2006/picture">
                <pic:nvPicPr>
                  <pic:cNvPr id="3" name="Obraz 3" descr="C:\Users\bradziwill\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3464"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lvlText w:val=""/>
      <w:lvlJc w:val="left"/>
      <w:pPr>
        <w:tabs>
          <w:tab w:val="num" w:pos="360"/>
        </w:tabs>
        <w:ind w:left="360" w:hanging="360"/>
      </w:pPr>
      <w:rPr>
        <w:rFonts w:ascii="Symbol" w:hAnsi="Symbol" w:cs="Symbol" w:hint="default"/>
        <w:sz w:val="20"/>
      </w:rPr>
    </w:lvl>
  </w:abstractNum>
  <w:abstractNum w:abstractNumId="1">
    <w:nsid w:val="00000003"/>
    <w:multiLevelType w:val="singleLevel"/>
    <w:tmpl w:val="DBCE2C28"/>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2">
    <w:nsid w:val="00000004"/>
    <w:multiLevelType w:val="singleLevel"/>
    <w:tmpl w:val="00000004"/>
    <w:lvl w:ilvl="0">
      <w:start w:val="1"/>
      <w:numFmt w:val="decimal"/>
      <w:lvlText w:val="%1."/>
      <w:lvlJc w:val="left"/>
      <w:pPr>
        <w:tabs>
          <w:tab w:val="num" w:pos="0"/>
        </w:tabs>
        <w:ind w:left="360" w:hanging="360"/>
      </w:pPr>
      <w:rPr>
        <w:rFonts w:ascii="Arial" w:hAnsi="Arial" w:cs="Arial" w:hint="default"/>
        <w:bCs/>
        <w:sz w:val="20"/>
      </w:rPr>
    </w:lvl>
  </w:abstractNum>
  <w:abstractNum w:abstractNumId="3">
    <w:nsid w:val="00000005"/>
    <w:multiLevelType w:val="multilevel"/>
    <w:tmpl w:val="00000005"/>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530"/>
        </w:tabs>
        <w:ind w:left="53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hint="default"/>
        <w:sz w:val="20"/>
      </w:rPr>
    </w:lvl>
  </w:abstractNum>
  <w:abstractNum w:abstractNumId="6">
    <w:nsid w:val="00000014"/>
    <w:multiLevelType w:val="singleLevel"/>
    <w:tmpl w:val="00000014"/>
    <w:name w:val="WW8Num20"/>
    <w:lvl w:ilvl="0">
      <w:start w:val="1"/>
      <w:numFmt w:val="decimal"/>
      <w:lvlText w:val="%1."/>
      <w:lvlJc w:val="left"/>
      <w:pPr>
        <w:tabs>
          <w:tab w:val="num" w:pos="0"/>
        </w:tabs>
        <w:ind w:left="360" w:hanging="360"/>
      </w:pPr>
      <w:rPr>
        <w:rFonts w:ascii="Arial" w:hAnsi="Arial" w:cs="Arial" w:hint="default"/>
        <w:bCs/>
        <w:sz w:val="20"/>
      </w:rPr>
    </w:lvl>
  </w:abstractNum>
  <w:abstractNum w:abstractNumId="7">
    <w:nsid w:val="00000017"/>
    <w:multiLevelType w:val="singleLevel"/>
    <w:tmpl w:val="D61A4EEE"/>
    <w:name w:val="WW8Num23"/>
    <w:lvl w:ilvl="0">
      <w:start w:val="1"/>
      <w:numFmt w:val="decimal"/>
      <w:lvlText w:val="%1."/>
      <w:lvlJc w:val="left"/>
      <w:pPr>
        <w:tabs>
          <w:tab w:val="num" w:pos="1080"/>
        </w:tabs>
        <w:ind w:left="1080" w:hanging="1080"/>
      </w:pPr>
      <w:rPr>
        <w:rFonts w:hint="default"/>
        <w:color w:val="auto"/>
      </w:rPr>
    </w:lvl>
  </w:abstractNum>
  <w:abstractNum w:abstractNumId="8">
    <w:nsid w:val="0000001A"/>
    <w:multiLevelType w:val="multilevel"/>
    <w:tmpl w:val="0000001A"/>
    <w:name w:val="WW8Num2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rPr>
        <w:rFonts w:ascii="Bookman Old Style" w:hAnsi="Bookman Old Style" w:cs="Arial"/>
        <w:bCs/>
        <w:sz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F"/>
    <w:multiLevelType w:val="multilevel"/>
    <w:tmpl w:val="0000001F"/>
    <w:name w:val="WW8Num31"/>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21"/>
    <w:multiLevelType w:val="singleLevel"/>
    <w:tmpl w:val="4E14A6C4"/>
    <w:name w:val="WW8Num33"/>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11">
    <w:nsid w:val="00000024"/>
    <w:multiLevelType w:val="multilevel"/>
    <w:tmpl w:val="00000024"/>
    <w:name w:val="WW8Num36"/>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1440"/>
        </w:tabs>
        <w:ind w:left="144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25"/>
    <w:multiLevelType w:val="multilevel"/>
    <w:tmpl w:val="00000025"/>
    <w:name w:val="WW8Num38"/>
    <w:lvl w:ilvl="0">
      <w:start w:val="1"/>
      <w:numFmt w:val="decimal"/>
      <w:lvlText w:val="%1."/>
      <w:lvlJc w:val="left"/>
      <w:pPr>
        <w:tabs>
          <w:tab w:val="num" w:pos="720"/>
        </w:tabs>
        <w:ind w:left="720" w:hanging="72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13">
    <w:nsid w:val="00000028"/>
    <w:multiLevelType w:val="multilevel"/>
    <w:tmpl w:val="00000028"/>
    <w:name w:val="WW8Num4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2FEB7437"/>
    <w:multiLevelType w:val="multilevel"/>
    <w:tmpl w:val="53E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9D4B77"/>
    <w:multiLevelType w:val="multilevel"/>
    <w:tmpl w:val="976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B73ADA"/>
    <w:multiLevelType w:val="multilevel"/>
    <w:tmpl w:val="FB7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782918"/>
    <w:multiLevelType w:val="hybridMultilevel"/>
    <w:tmpl w:val="EC5C231C"/>
    <w:lvl w:ilvl="0" w:tplc="B9708A94">
      <w:start w:val="9"/>
      <w:numFmt w:val="decimal"/>
      <w:lvlText w:val="%1)"/>
      <w:lvlJc w:val="left"/>
      <w:pPr>
        <w:ind w:left="720" w:hanging="360"/>
      </w:pPr>
      <w:rPr>
        <w:rFonts w:ascii="Bookman Old Style" w:hAnsi="Bookman Old Style" w:cs="Bookman Old Style"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D895642"/>
    <w:multiLevelType w:val="multilevel"/>
    <w:tmpl w:val="C09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
  </w:num>
  <w:num w:numId="10">
    <w:abstractNumId w:val="4"/>
  </w:num>
  <w:num w:numId="11">
    <w:abstractNumId w:val="0"/>
  </w:num>
  <w:num w:numId="12">
    <w:abstractNumId w:val="2"/>
  </w:num>
  <w:num w:numId="13">
    <w:abstractNumId w:val="3"/>
  </w:num>
  <w:num w:numId="14">
    <w:abstractNumId w:val="15"/>
  </w:num>
  <w:num w:numId="15">
    <w:abstractNumId w:val="13"/>
  </w:num>
  <w:num w:numId="16">
    <w:abstractNumId w:val="17"/>
  </w:num>
  <w:num w:numId="17">
    <w:abstractNumId w:val="1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19"/>
    <w:rsid w:val="00021FE4"/>
    <w:rsid w:val="000237D4"/>
    <w:rsid w:val="00027A48"/>
    <w:rsid w:val="00093EE7"/>
    <w:rsid w:val="000B55A1"/>
    <w:rsid w:val="000B6944"/>
    <w:rsid w:val="00165E7D"/>
    <w:rsid w:val="00181719"/>
    <w:rsid w:val="001923B0"/>
    <w:rsid w:val="00195EEB"/>
    <w:rsid w:val="001E1549"/>
    <w:rsid w:val="001F5282"/>
    <w:rsid w:val="001F5F0A"/>
    <w:rsid w:val="00200BCD"/>
    <w:rsid w:val="00206743"/>
    <w:rsid w:val="0021246A"/>
    <w:rsid w:val="00247597"/>
    <w:rsid w:val="002875ED"/>
    <w:rsid w:val="00304C8D"/>
    <w:rsid w:val="00337BB5"/>
    <w:rsid w:val="00340B2D"/>
    <w:rsid w:val="0035594D"/>
    <w:rsid w:val="00386A74"/>
    <w:rsid w:val="003A2FAD"/>
    <w:rsid w:val="003C206B"/>
    <w:rsid w:val="003C7E8B"/>
    <w:rsid w:val="003D6300"/>
    <w:rsid w:val="00442ED4"/>
    <w:rsid w:val="0045699C"/>
    <w:rsid w:val="00467F26"/>
    <w:rsid w:val="004962D5"/>
    <w:rsid w:val="00497EC5"/>
    <w:rsid w:val="004D3D9C"/>
    <w:rsid w:val="004F7DD6"/>
    <w:rsid w:val="005004E6"/>
    <w:rsid w:val="00562DC9"/>
    <w:rsid w:val="005909AA"/>
    <w:rsid w:val="005A3A20"/>
    <w:rsid w:val="005B2671"/>
    <w:rsid w:val="005B5404"/>
    <w:rsid w:val="0060052C"/>
    <w:rsid w:val="00610B46"/>
    <w:rsid w:val="00646482"/>
    <w:rsid w:val="006B0E43"/>
    <w:rsid w:val="006C4D0A"/>
    <w:rsid w:val="006F31D4"/>
    <w:rsid w:val="006F3405"/>
    <w:rsid w:val="00705C5D"/>
    <w:rsid w:val="0071082D"/>
    <w:rsid w:val="00750F44"/>
    <w:rsid w:val="0076340B"/>
    <w:rsid w:val="0078405E"/>
    <w:rsid w:val="007842DE"/>
    <w:rsid w:val="00785A52"/>
    <w:rsid w:val="007C02A6"/>
    <w:rsid w:val="007C4487"/>
    <w:rsid w:val="0085428D"/>
    <w:rsid w:val="008B7019"/>
    <w:rsid w:val="008E014F"/>
    <w:rsid w:val="00932D0A"/>
    <w:rsid w:val="009864FC"/>
    <w:rsid w:val="009C1856"/>
    <w:rsid w:val="00A27EC7"/>
    <w:rsid w:val="00A64C28"/>
    <w:rsid w:val="00AB586E"/>
    <w:rsid w:val="00AE039A"/>
    <w:rsid w:val="00AE15F2"/>
    <w:rsid w:val="00B17A95"/>
    <w:rsid w:val="00B211CC"/>
    <w:rsid w:val="00B53A0F"/>
    <w:rsid w:val="00B55626"/>
    <w:rsid w:val="00B60948"/>
    <w:rsid w:val="00B83258"/>
    <w:rsid w:val="00BA0D2F"/>
    <w:rsid w:val="00BC23C3"/>
    <w:rsid w:val="00BC47F9"/>
    <w:rsid w:val="00BC4EE1"/>
    <w:rsid w:val="00BD5740"/>
    <w:rsid w:val="00BF54EE"/>
    <w:rsid w:val="00C71257"/>
    <w:rsid w:val="00C950B1"/>
    <w:rsid w:val="00C966F4"/>
    <w:rsid w:val="00CA09D8"/>
    <w:rsid w:val="00CA7C9D"/>
    <w:rsid w:val="00CB7144"/>
    <w:rsid w:val="00D17B74"/>
    <w:rsid w:val="00D24CA5"/>
    <w:rsid w:val="00D303FB"/>
    <w:rsid w:val="00D63A0C"/>
    <w:rsid w:val="00D80D08"/>
    <w:rsid w:val="00D8329D"/>
    <w:rsid w:val="00DB64CC"/>
    <w:rsid w:val="00E13CA4"/>
    <w:rsid w:val="00E34D5F"/>
    <w:rsid w:val="00E46858"/>
    <w:rsid w:val="00E65432"/>
    <w:rsid w:val="00E91F7B"/>
    <w:rsid w:val="00EA61A9"/>
    <w:rsid w:val="00EC4236"/>
    <w:rsid w:val="00EF78F1"/>
    <w:rsid w:val="00F73FF9"/>
    <w:rsid w:val="00FD2F72"/>
    <w:rsid w:val="00FD54BD"/>
    <w:rsid w:val="00FE0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719"/>
    <w:pPr>
      <w:suppressAutoHyphens/>
      <w:spacing w:after="0" w:line="240" w:lineRule="auto"/>
    </w:pPr>
    <w:rPr>
      <w:rFonts w:ascii="Arial Narrow" w:eastAsia="Times New Roman" w:hAnsi="Arial Narrow" w:cs="Arial Narrow"/>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81719"/>
    <w:rPr>
      <w:color w:val="0000FF"/>
      <w:u w:val="single"/>
    </w:rPr>
  </w:style>
  <w:style w:type="paragraph" w:customStyle="1" w:styleId="Tabelapozycja">
    <w:name w:val="Tabela pozycja"/>
    <w:basedOn w:val="Normalny"/>
    <w:rsid w:val="00181719"/>
    <w:rPr>
      <w:rFonts w:ascii="Arial" w:eastAsia="MS Outlook" w:hAnsi="Arial" w:cs="Arial"/>
    </w:rPr>
  </w:style>
  <w:style w:type="paragraph" w:styleId="Tekstdymka">
    <w:name w:val="Balloon Text"/>
    <w:basedOn w:val="Normalny"/>
    <w:link w:val="TekstdymkaZnak"/>
    <w:uiPriority w:val="99"/>
    <w:semiHidden/>
    <w:unhideWhenUsed/>
    <w:rsid w:val="00B60948"/>
    <w:rPr>
      <w:rFonts w:ascii="Tahoma" w:hAnsi="Tahoma" w:cs="Tahoma"/>
      <w:sz w:val="16"/>
      <w:szCs w:val="16"/>
    </w:rPr>
  </w:style>
  <w:style w:type="character" w:customStyle="1" w:styleId="TekstdymkaZnak">
    <w:name w:val="Tekst dymka Znak"/>
    <w:basedOn w:val="Domylnaczcionkaakapitu"/>
    <w:link w:val="Tekstdymka"/>
    <w:uiPriority w:val="99"/>
    <w:semiHidden/>
    <w:rsid w:val="00B60948"/>
    <w:rPr>
      <w:rFonts w:ascii="Tahoma" w:eastAsia="Times New Roman" w:hAnsi="Tahoma" w:cs="Tahoma"/>
      <w:sz w:val="16"/>
      <w:szCs w:val="16"/>
      <w:lang w:eastAsia="zh-CN"/>
    </w:rPr>
  </w:style>
  <w:style w:type="paragraph" w:styleId="Akapitzlist">
    <w:name w:val="List Paragraph"/>
    <w:basedOn w:val="Normalny"/>
    <w:uiPriority w:val="34"/>
    <w:qFormat/>
    <w:rsid w:val="0045699C"/>
    <w:pPr>
      <w:ind w:left="720"/>
      <w:contextualSpacing/>
    </w:pPr>
  </w:style>
  <w:style w:type="paragraph" w:styleId="Bezodstpw">
    <w:name w:val="No Spacing"/>
    <w:uiPriority w:val="1"/>
    <w:qFormat/>
    <w:rsid w:val="00442ED4"/>
    <w:pPr>
      <w:spacing w:after="0" w:line="240" w:lineRule="auto"/>
    </w:pPr>
    <w:rPr>
      <w:rFonts w:ascii="Calibri" w:eastAsia="Calibri" w:hAnsi="Calibri" w:cs="Times New Roman"/>
    </w:rPr>
  </w:style>
  <w:style w:type="table" w:styleId="Tabela-Siatka">
    <w:name w:val="Table Grid"/>
    <w:basedOn w:val="Standardowy"/>
    <w:uiPriority w:val="39"/>
    <w:rsid w:val="00BC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C47F9"/>
    <w:rPr>
      <w:b/>
      <w:bCs/>
    </w:rPr>
  </w:style>
  <w:style w:type="paragraph" w:styleId="NormalnyWeb">
    <w:name w:val="Normal (Web)"/>
    <w:basedOn w:val="Normalny"/>
    <w:uiPriority w:val="99"/>
    <w:unhideWhenUsed/>
    <w:rsid w:val="003D6300"/>
    <w:pPr>
      <w:suppressAutoHyphens w:val="0"/>
      <w:spacing w:before="100" w:beforeAutospacing="1" w:after="100" w:afterAutospacing="1"/>
    </w:pPr>
    <w:rPr>
      <w:rFonts w:ascii="Times New Roman" w:hAnsi="Times New Roman" w:cs="Times New Roman"/>
      <w:sz w:val="24"/>
      <w:szCs w:val="24"/>
      <w:lang w:eastAsia="pl-PL"/>
    </w:rPr>
  </w:style>
  <w:style w:type="character" w:customStyle="1" w:styleId="gwp209a6dd5size">
    <w:name w:val="gwp209a6dd5_size"/>
    <w:basedOn w:val="Domylnaczcionkaakapitu"/>
    <w:rsid w:val="003D6300"/>
  </w:style>
  <w:style w:type="paragraph" w:styleId="Nagwek">
    <w:name w:val="header"/>
    <w:basedOn w:val="Normalny"/>
    <w:link w:val="NagwekZnak"/>
    <w:uiPriority w:val="99"/>
    <w:unhideWhenUsed/>
    <w:rsid w:val="00BD5740"/>
    <w:pPr>
      <w:tabs>
        <w:tab w:val="center" w:pos="4536"/>
        <w:tab w:val="right" w:pos="9072"/>
      </w:tabs>
    </w:pPr>
  </w:style>
  <w:style w:type="character" w:customStyle="1" w:styleId="NagwekZnak">
    <w:name w:val="Nagłówek Znak"/>
    <w:basedOn w:val="Domylnaczcionkaakapitu"/>
    <w:link w:val="Nagwek"/>
    <w:uiPriority w:val="99"/>
    <w:rsid w:val="00BD5740"/>
    <w:rPr>
      <w:rFonts w:ascii="Arial Narrow" w:eastAsia="Times New Roman" w:hAnsi="Arial Narrow" w:cs="Arial Narrow"/>
      <w:szCs w:val="20"/>
      <w:lang w:eastAsia="zh-CN"/>
    </w:rPr>
  </w:style>
  <w:style w:type="paragraph" w:styleId="Stopka">
    <w:name w:val="footer"/>
    <w:basedOn w:val="Normalny"/>
    <w:link w:val="StopkaZnak"/>
    <w:uiPriority w:val="99"/>
    <w:unhideWhenUsed/>
    <w:rsid w:val="00BD5740"/>
    <w:pPr>
      <w:tabs>
        <w:tab w:val="center" w:pos="4536"/>
        <w:tab w:val="right" w:pos="9072"/>
      </w:tabs>
    </w:pPr>
  </w:style>
  <w:style w:type="character" w:customStyle="1" w:styleId="StopkaZnak">
    <w:name w:val="Stopka Znak"/>
    <w:basedOn w:val="Domylnaczcionkaakapitu"/>
    <w:link w:val="Stopka"/>
    <w:uiPriority w:val="99"/>
    <w:rsid w:val="00BD5740"/>
    <w:rPr>
      <w:rFonts w:ascii="Arial Narrow" w:eastAsia="Times New Roman" w:hAnsi="Arial Narrow" w:cs="Arial Narrow"/>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719"/>
    <w:pPr>
      <w:suppressAutoHyphens/>
      <w:spacing w:after="0" w:line="240" w:lineRule="auto"/>
    </w:pPr>
    <w:rPr>
      <w:rFonts w:ascii="Arial Narrow" w:eastAsia="Times New Roman" w:hAnsi="Arial Narrow" w:cs="Arial Narrow"/>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81719"/>
    <w:rPr>
      <w:color w:val="0000FF"/>
      <w:u w:val="single"/>
    </w:rPr>
  </w:style>
  <w:style w:type="paragraph" w:customStyle="1" w:styleId="Tabelapozycja">
    <w:name w:val="Tabela pozycja"/>
    <w:basedOn w:val="Normalny"/>
    <w:rsid w:val="00181719"/>
    <w:rPr>
      <w:rFonts w:ascii="Arial" w:eastAsia="MS Outlook" w:hAnsi="Arial" w:cs="Arial"/>
    </w:rPr>
  </w:style>
  <w:style w:type="paragraph" w:styleId="Tekstdymka">
    <w:name w:val="Balloon Text"/>
    <w:basedOn w:val="Normalny"/>
    <w:link w:val="TekstdymkaZnak"/>
    <w:uiPriority w:val="99"/>
    <w:semiHidden/>
    <w:unhideWhenUsed/>
    <w:rsid w:val="00B60948"/>
    <w:rPr>
      <w:rFonts w:ascii="Tahoma" w:hAnsi="Tahoma" w:cs="Tahoma"/>
      <w:sz w:val="16"/>
      <w:szCs w:val="16"/>
    </w:rPr>
  </w:style>
  <w:style w:type="character" w:customStyle="1" w:styleId="TekstdymkaZnak">
    <w:name w:val="Tekst dymka Znak"/>
    <w:basedOn w:val="Domylnaczcionkaakapitu"/>
    <w:link w:val="Tekstdymka"/>
    <w:uiPriority w:val="99"/>
    <w:semiHidden/>
    <w:rsid w:val="00B60948"/>
    <w:rPr>
      <w:rFonts w:ascii="Tahoma" w:eastAsia="Times New Roman" w:hAnsi="Tahoma" w:cs="Tahoma"/>
      <w:sz w:val="16"/>
      <w:szCs w:val="16"/>
      <w:lang w:eastAsia="zh-CN"/>
    </w:rPr>
  </w:style>
  <w:style w:type="paragraph" w:styleId="Akapitzlist">
    <w:name w:val="List Paragraph"/>
    <w:basedOn w:val="Normalny"/>
    <w:uiPriority w:val="34"/>
    <w:qFormat/>
    <w:rsid w:val="0045699C"/>
    <w:pPr>
      <w:ind w:left="720"/>
      <w:contextualSpacing/>
    </w:pPr>
  </w:style>
  <w:style w:type="paragraph" w:styleId="Bezodstpw">
    <w:name w:val="No Spacing"/>
    <w:uiPriority w:val="1"/>
    <w:qFormat/>
    <w:rsid w:val="00442ED4"/>
    <w:pPr>
      <w:spacing w:after="0" w:line="240" w:lineRule="auto"/>
    </w:pPr>
    <w:rPr>
      <w:rFonts w:ascii="Calibri" w:eastAsia="Calibri" w:hAnsi="Calibri" w:cs="Times New Roman"/>
    </w:rPr>
  </w:style>
  <w:style w:type="table" w:styleId="Tabela-Siatka">
    <w:name w:val="Table Grid"/>
    <w:basedOn w:val="Standardowy"/>
    <w:uiPriority w:val="39"/>
    <w:rsid w:val="00BC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C47F9"/>
    <w:rPr>
      <w:b/>
      <w:bCs/>
    </w:rPr>
  </w:style>
  <w:style w:type="paragraph" w:styleId="NormalnyWeb">
    <w:name w:val="Normal (Web)"/>
    <w:basedOn w:val="Normalny"/>
    <w:uiPriority w:val="99"/>
    <w:unhideWhenUsed/>
    <w:rsid w:val="003D6300"/>
    <w:pPr>
      <w:suppressAutoHyphens w:val="0"/>
      <w:spacing w:before="100" w:beforeAutospacing="1" w:after="100" w:afterAutospacing="1"/>
    </w:pPr>
    <w:rPr>
      <w:rFonts w:ascii="Times New Roman" w:hAnsi="Times New Roman" w:cs="Times New Roman"/>
      <w:sz w:val="24"/>
      <w:szCs w:val="24"/>
      <w:lang w:eastAsia="pl-PL"/>
    </w:rPr>
  </w:style>
  <w:style w:type="character" w:customStyle="1" w:styleId="gwp209a6dd5size">
    <w:name w:val="gwp209a6dd5_size"/>
    <w:basedOn w:val="Domylnaczcionkaakapitu"/>
    <w:rsid w:val="003D6300"/>
  </w:style>
  <w:style w:type="paragraph" w:styleId="Nagwek">
    <w:name w:val="header"/>
    <w:basedOn w:val="Normalny"/>
    <w:link w:val="NagwekZnak"/>
    <w:uiPriority w:val="99"/>
    <w:unhideWhenUsed/>
    <w:rsid w:val="00BD5740"/>
    <w:pPr>
      <w:tabs>
        <w:tab w:val="center" w:pos="4536"/>
        <w:tab w:val="right" w:pos="9072"/>
      </w:tabs>
    </w:pPr>
  </w:style>
  <w:style w:type="character" w:customStyle="1" w:styleId="NagwekZnak">
    <w:name w:val="Nagłówek Znak"/>
    <w:basedOn w:val="Domylnaczcionkaakapitu"/>
    <w:link w:val="Nagwek"/>
    <w:uiPriority w:val="99"/>
    <w:rsid w:val="00BD5740"/>
    <w:rPr>
      <w:rFonts w:ascii="Arial Narrow" w:eastAsia="Times New Roman" w:hAnsi="Arial Narrow" w:cs="Arial Narrow"/>
      <w:szCs w:val="20"/>
      <w:lang w:eastAsia="zh-CN"/>
    </w:rPr>
  </w:style>
  <w:style w:type="paragraph" w:styleId="Stopka">
    <w:name w:val="footer"/>
    <w:basedOn w:val="Normalny"/>
    <w:link w:val="StopkaZnak"/>
    <w:uiPriority w:val="99"/>
    <w:unhideWhenUsed/>
    <w:rsid w:val="00BD5740"/>
    <w:pPr>
      <w:tabs>
        <w:tab w:val="center" w:pos="4536"/>
        <w:tab w:val="right" w:pos="9072"/>
      </w:tabs>
    </w:pPr>
  </w:style>
  <w:style w:type="character" w:customStyle="1" w:styleId="StopkaZnak">
    <w:name w:val="Stopka Znak"/>
    <w:basedOn w:val="Domylnaczcionkaakapitu"/>
    <w:link w:val="Stopka"/>
    <w:uiPriority w:val="99"/>
    <w:rsid w:val="00BD5740"/>
    <w:rPr>
      <w:rFonts w:ascii="Arial Narrow" w:eastAsia="Times New Roman" w:hAnsi="Arial Narrow" w:cs="Arial Narrow"/>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1885">
      <w:bodyDiv w:val="1"/>
      <w:marLeft w:val="0"/>
      <w:marRight w:val="0"/>
      <w:marTop w:val="0"/>
      <w:marBottom w:val="0"/>
      <w:divBdr>
        <w:top w:val="none" w:sz="0" w:space="0" w:color="auto"/>
        <w:left w:val="none" w:sz="0" w:space="0" w:color="auto"/>
        <w:bottom w:val="none" w:sz="0" w:space="0" w:color="auto"/>
        <w:right w:val="none" w:sz="0" w:space="0" w:color="auto"/>
      </w:divBdr>
    </w:div>
    <w:div w:id="20510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ideocard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ubenchmark.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deocardbenchmark.net/" TargetMode="Externa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35D3-2270-4D0E-8669-FCC767B6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28</Pages>
  <Words>5568</Words>
  <Characters>33409</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Gosia</dc:creator>
  <cp:lastModifiedBy>Gosia</cp:lastModifiedBy>
  <cp:revision>23</cp:revision>
  <cp:lastPrinted>2018-06-11T06:47:00Z</cp:lastPrinted>
  <dcterms:created xsi:type="dcterms:W3CDTF">2018-06-12T19:49:00Z</dcterms:created>
  <dcterms:modified xsi:type="dcterms:W3CDTF">2018-06-15T13:35:00Z</dcterms:modified>
</cp:coreProperties>
</file>