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B38" w:rsidRPr="00646CC5" w:rsidRDefault="004D4B38" w:rsidP="00277EA4">
      <w:pPr>
        <w:pStyle w:val="Nagwek2"/>
      </w:pPr>
    </w:p>
    <w:p w:rsidR="005D1276" w:rsidRPr="00631482" w:rsidRDefault="005D1276" w:rsidP="005D1276">
      <w:pPr>
        <w:spacing w:line="288" w:lineRule="auto"/>
        <w:ind w:left="3969"/>
        <w:jc w:val="right"/>
        <w:rPr>
          <w:rFonts w:asciiTheme="minorHAnsi" w:hAnsiTheme="minorHAnsi" w:cstheme="minorHAnsi"/>
          <w:sz w:val="20"/>
          <w:szCs w:val="20"/>
          <w:highlight w:val="yellow"/>
        </w:rPr>
      </w:pPr>
    </w:p>
    <w:p w:rsidR="005D1276" w:rsidRPr="00631482" w:rsidRDefault="00A16D09" w:rsidP="005D1276">
      <w:pPr>
        <w:spacing w:line="288" w:lineRule="auto"/>
        <w:jc w:val="righ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Załącznik nr 5</w:t>
      </w:r>
    </w:p>
    <w:p w:rsidR="005D1276" w:rsidRPr="00631482" w:rsidRDefault="005D1276" w:rsidP="005D1276">
      <w:pPr>
        <w:spacing w:line="288" w:lineRule="auto"/>
        <w:rPr>
          <w:rFonts w:asciiTheme="minorHAnsi" w:hAnsiTheme="minorHAnsi" w:cstheme="minorHAnsi"/>
          <w:b/>
          <w:sz w:val="20"/>
          <w:szCs w:val="20"/>
        </w:rPr>
      </w:pPr>
      <w:r w:rsidRPr="00631482">
        <w:rPr>
          <w:rFonts w:asciiTheme="minorHAnsi" w:hAnsiTheme="minorHAnsi" w:cstheme="minorHAnsi"/>
          <w:b/>
          <w:sz w:val="20"/>
          <w:szCs w:val="20"/>
        </w:rPr>
        <w:t>Wykonawca:</w:t>
      </w:r>
    </w:p>
    <w:p w:rsidR="005D1276" w:rsidRPr="00631482" w:rsidRDefault="005D1276" w:rsidP="005D1276">
      <w:pPr>
        <w:spacing w:line="288" w:lineRule="auto"/>
        <w:rPr>
          <w:rFonts w:asciiTheme="minorHAnsi" w:hAnsiTheme="minorHAnsi" w:cstheme="minorHAnsi"/>
          <w:b/>
          <w:sz w:val="20"/>
          <w:szCs w:val="20"/>
        </w:rPr>
      </w:pPr>
      <w:r w:rsidRPr="00631482">
        <w:rPr>
          <w:rFonts w:asciiTheme="minorHAnsi" w:hAnsiTheme="minorHAnsi" w:cstheme="minorHAnsi"/>
          <w:b/>
          <w:sz w:val="20"/>
          <w:szCs w:val="20"/>
        </w:rPr>
        <w:t>Nazwa ……………………………..</w:t>
      </w:r>
    </w:p>
    <w:p w:rsidR="005D1276" w:rsidRPr="00631482" w:rsidRDefault="005D1276" w:rsidP="005D1276">
      <w:pPr>
        <w:spacing w:line="288" w:lineRule="auto"/>
        <w:rPr>
          <w:rFonts w:asciiTheme="minorHAnsi" w:hAnsiTheme="minorHAnsi" w:cstheme="minorHAnsi"/>
          <w:b/>
          <w:sz w:val="20"/>
          <w:szCs w:val="20"/>
        </w:rPr>
      </w:pPr>
      <w:r w:rsidRPr="00631482">
        <w:rPr>
          <w:rFonts w:asciiTheme="minorHAnsi" w:hAnsiTheme="minorHAnsi" w:cstheme="minorHAnsi"/>
          <w:b/>
          <w:sz w:val="20"/>
          <w:szCs w:val="20"/>
        </w:rPr>
        <w:t>Adres ………………………………</w:t>
      </w:r>
    </w:p>
    <w:p w:rsidR="005D1276" w:rsidRPr="00631482" w:rsidRDefault="005D1276" w:rsidP="005D1276">
      <w:pPr>
        <w:spacing w:line="288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D1276" w:rsidRPr="00631482" w:rsidRDefault="005D1276" w:rsidP="005D1276">
      <w:pPr>
        <w:spacing w:line="288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31482">
        <w:rPr>
          <w:rFonts w:asciiTheme="minorHAnsi" w:hAnsiTheme="minorHAnsi" w:cstheme="minorHAnsi"/>
          <w:b/>
          <w:sz w:val="20"/>
          <w:szCs w:val="20"/>
        </w:rPr>
        <w:t>OPIS PRZEDMIOTU ZAMÓWIENIA</w:t>
      </w:r>
    </w:p>
    <w:p w:rsidR="005D1276" w:rsidRPr="00631482" w:rsidRDefault="005D1276" w:rsidP="005D1276">
      <w:pPr>
        <w:spacing w:line="288" w:lineRule="auto"/>
        <w:rPr>
          <w:rFonts w:asciiTheme="minorHAnsi" w:hAnsiTheme="minorHAnsi" w:cstheme="minorHAnsi"/>
          <w:b/>
          <w:sz w:val="20"/>
          <w:szCs w:val="20"/>
        </w:rPr>
      </w:pPr>
    </w:p>
    <w:p w:rsidR="005D1276" w:rsidRPr="00631482" w:rsidRDefault="005D1276" w:rsidP="005D1276">
      <w:pPr>
        <w:spacing w:line="288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31482">
        <w:rPr>
          <w:rFonts w:asciiTheme="minorHAnsi" w:hAnsiTheme="minorHAnsi" w:cstheme="minorHAnsi"/>
          <w:b/>
          <w:sz w:val="20"/>
          <w:szCs w:val="20"/>
        </w:rPr>
        <w:t>„Wyposażenie dwóch pracowni dydaktycznych</w:t>
      </w:r>
      <w:r w:rsidRPr="00E45537">
        <w:rPr>
          <w:rFonts w:asciiTheme="minorHAnsi" w:hAnsiTheme="minorHAnsi" w:cstheme="minorHAnsi"/>
          <w:b/>
          <w:sz w:val="20"/>
          <w:szCs w:val="20"/>
        </w:rPr>
        <w:t>: przyrodniczej i matematycznej ”</w:t>
      </w:r>
    </w:p>
    <w:p w:rsidR="005D1276" w:rsidRPr="00631482" w:rsidRDefault="005D1276" w:rsidP="005D1276">
      <w:pPr>
        <w:spacing w:line="288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31482">
        <w:rPr>
          <w:rFonts w:asciiTheme="minorHAnsi" w:hAnsiTheme="minorHAnsi" w:cstheme="minorHAnsi"/>
          <w:b/>
          <w:sz w:val="20"/>
          <w:szCs w:val="20"/>
        </w:rPr>
        <w:t>nr sprawy: ZP.271.1</w:t>
      </w:r>
      <w:r w:rsidR="00A16D09">
        <w:rPr>
          <w:rFonts w:asciiTheme="minorHAnsi" w:hAnsiTheme="minorHAnsi" w:cstheme="minorHAnsi"/>
          <w:b/>
          <w:sz w:val="20"/>
          <w:szCs w:val="20"/>
        </w:rPr>
        <w:t>9</w:t>
      </w:r>
      <w:r w:rsidRPr="00631482">
        <w:rPr>
          <w:rFonts w:asciiTheme="minorHAnsi" w:hAnsiTheme="minorHAnsi" w:cstheme="minorHAnsi"/>
          <w:b/>
          <w:sz w:val="20"/>
          <w:szCs w:val="20"/>
        </w:rPr>
        <w:t>.2018</w:t>
      </w:r>
    </w:p>
    <w:p w:rsidR="005D1276" w:rsidRPr="00631482" w:rsidRDefault="005D1276" w:rsidP="005D1276">
      <w:pPr>
        <w:spacing w:line="288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D1276" w:rsidRPr="00631482" w:rsidRDefault="005D1276" w:rsidP="005D1276">
      <w:pPr>
        <w:spacing w:line="288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31482">
        <w:rPr>
          <w:rFonts w:asciiTheme="minorHAnsi" w:hAnsiTheme="minorHAnsi" w:cstheme="minorHAnsi"/>
          <w:b/>
          <w:sz w:val="20"/>
          <w:szCs w:val="20"/>
        </w:rPr>
        <w:t>Wymagane i oferowane parametry techniczne</w:t>
      </w:r>
    </w:p>
    <w:p w:rsidR="005D1276" w:rsidRPr="00631482" w:rsidRDefault="005D1276" w:rsidP="005D1276">
      <w:pPr>
        <w:spacing w:line="288" w:lineRule="auto"/>
        <w:rPr>
          <w:rFonts w:asciiTheme="minorHAnsi" w:hAnsiTheme="minorHAnsi" w:cstheme="minorHAnsi"/>
          <w:sz w:val="20"/>
          <w:szCs w:val="20"/>
          <w:highlight w:val="yellow"/>
        </w:rPr>
      </w:pPr>
      <w:bookmarkStart w:id="0" w:name="_GoBack"/>
      <w:bookmarkEnd w:id="0"/>
    </w:p>
    <w:p w:rsidR="005D1276" w:rsidRPr="00631482" w:rsidRDefault="005D1276" w:rsidP="005D1276">
      <w:pPr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31482">
        <w:rPr>
          <w:rFonts w:asciiTheme="minorHAnsi" w:hAnsiTheme="minorHAnsi" w:cstheme="minorHAnsi"/>
          <w:sz w:val="20"/>
          <w:szCs w:val="20"/>
        </w:rPr>
        <w:t>Lokalizacja pracowni dydaktycznych: Gimnazjum im. Książąt Świdnickich w Witoszowie Dolnym, Witoszów Dolny 59-60, 58-100 Świdnica</w:t>
      </w:r>
    </w:p>
    <w:p w:rsidR="005D1276" w:rsidRPr="00631482" w:rsidRDefault="005D1276" w:rsidP="005D1276">
      <w:pPr>
        <w:spacing w:line="288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D1276" w:rsidRPr="00631482" w:rsidRDefault="005D1276" w:rsidP="005D1276">
      <w:pPr>
        <w:spacing w:line="288" w:lineRule="auto"/>
        <w:rPr>
          <w:rFonts w:asciiTheme="minorHAnsi" w:hAnsiTheme="minorHAnsi" w:cstheme="minorHAnsi"/>
          <w:b/>
          <w:sz w:val="20"/>
          <w:szCs w:val="20"/>
        </w:rPr>
      </w:pPr>
      <w:r w:rsidRPr="00631482">
        <w:rPr>
          <w:rFonts w:asciiTheme="minorHAnsi" w:hAnsiTheme="minorHAnsi" w:cstheme="minorHAnsi"/>
          <w:b/>
          <w:sz w:val="20"/>
          <w:szCs w:val="20"/>
        </w:rPr>
        <w:t>Oferujemy:</w:t>
      </w:r>
    </w:p>
    <w:p w:rsidR="00984303" w:rsidRPr="00631482" w:rsidRDefault="00984303" w:rsidP="00984303">
      <w:pPr>
        <w:spacing w:line="288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91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5"/>
        <w:gridCol w:w="537"/>
        <w:gridCol w:w="29"/>
        <w:gridCol w:w="1848"/>
        <w:gridCol w:w="1134"/>
        <w:gridCol w:w="1985"/>
        <w:gridCol w:w="2551"/>
        <w:gridCol w:w="6804"/>
      </w:tblGrid>
      <w:tr w:rsidR="00475A01" w:rsidRPr="002F6583" w:rsidTr="00914166">
        <w:trPr>
          <w:gridBefore w:val="1"/>
          <w:wBefore w:w="25" w:type="dxa"/>
        </w:trPr>
        <w:tc>
          <w:tcPr>
            <w:tcW w:w="566" w:type="dxa"/>
            <w:gridSpan w:val="2"/>
            <w:vAlign w:val="center"/>
          </w:tcPr>
          <w:p w:rsidR="00475A01" w:rsidRPr="002F6583" w:rsidRDefault="00475A01" w:rsidP="00E2425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848" w:type="dxa"/>
            <w:vAlign w:val="center"/>
          </w:tcPr>
          <w:p w:rsidR="00475A01" w:rsidRPr="002F6583" w:rsidRDefault="00475A01" w:rsidP="00E2425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b/>
                <w:sz w:val="20"/>
                <w:szCs w:val="20"/>
              </w:rPr>
              <w:t>Nazwa sprzętu lub materiału</w:t>
            </w:r>
          </w:p>
        </w:tc>
        <w:tc>
          <w:tcPr>
            <w:tcW w:w="1134" w:type="dxa"/>
            <w:vAlign w:val="center"/>
          </w:tcPr>
          <w:p w:rsidR="00475A01" w:rsidRPr="002F6583" w:rsidRDefault="00475A01" w:rsidP="004375F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Ilość </w:t>
            </w:r>
          </w:p>
        </w:tc>
        <w:tc>
          <w:tcPr>
            <w:tcW w:w="1985" w:type="dxa"/>
            <w:vAlign w:val="center"/>
          </w:tcPr>
          <w:p w:rsidR="00B10DDD" w:rsidRPr="002F6583" w:rsidRDefault="00B10DDD" w:rsidP="00B10DD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b/>
                <w:sz w:val="20"/>
                <w:szCs w:val="20"/>
              </w:rPr>
              <w:t>Potwierdzenie spełniania wymagań Zamawiającego</w:t>
            </w:r>
          </w:p>
          <w:p w:rsidR="00475A01" w:rsidRPr="002F6583" w:rsidRDefault="00B10DDD" w:rsidP="00B10DD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b/>
                <w:sz w:val="20"/>
                <w:szCs w:val="20"/>
              </w:rPr>
              <w:t>(Zaznaczyć TAK, jeżeli oferowany artykuł, sprzęt spełnia dany parametr)</w:t>
            </w:r>
          </w:p>
        </w:tc>
        <w:tc>
          <w:tcPr>
            <w:tcW w:w="2551" w:type="dxa"/>
            <w:vAlign w:val="center"/>
          </w:tcPr>
          <w:p w:rsidR="00B10DDD" w:rsidRPr="002F6583" w:rsidRDefault="00B10DDD" w:rsidP="00B10DD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Parametry wyższe</w:t>
            </w:r>
          </w:p>
          <w:p w:rsidR="00B10DDD" w:rsidRPr="002F6583" w:rsidRDefault="00B10DDD" w:rsidP="00B10DD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niż wymagane</w:t>
            </w:r>
          </w:p>
          <w:p w:rsidR="00B10DDD" w:rsidRPr="002F6583" w:rsidRDefault="00B10DDD" w:rsidP="00B10DDD">
            <w:pPr>
              <w:jc w:val="center"/>
              <w:rPr>
                <w:rFonts w:asciiTheme="minorHAnsi" w:hAnsiTheme="minorHAnsi" w:cstheme="minorHAnsi"/>
                <w:bCs/>
                <w:i/>
                <w:color w:val="000000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F6583">
              <w:rPr>
                <w:rFonts w:asciiTheme="minorHAnsi" w:hAnsiTheme="minorHAnsi" w:cstheme="minorHAnsi"/>
                <w:bCs/>
                <w:i/>
                <w:color w:val="000000"/>
                <w:sz w:val="20"/>
                <w:szCs w:val="20"/>
              </w:rPr>
              <w:t xml:space="preserve">– proszę opisać </w:t>
            </w:r>
          </w:p>
          <w:p w:rsidR="00475A01" w:rsidRPr="002F6583" w:rsidRDefault="00B10DDD" w:rsidP="00B10DD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bCs/>
                <w:i/>
                <w:color w:val="000000"/>
                <w:sz w:val="20"/>
                <w:szCs w:val="20"/>
              </w:rPr>
              <w:t>(tylko w przypadku, gdy Wykonawca oferuje parametry wyższe niż opisane przez Zamawiającego)</w:t>
            </w:r>
          </w:p>
        </w:tc>
        <w:tc>
          <w:tcPr>
            <w:tcW w:w="6804" w:type="dxa"/>
          </w:tcPr>
          <w:p w:rsidR="00B10DDD" w:rsidRPr="002F6583" w:rsidRDefault="00B10DDD" w:rsidP="00B10DD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b/>
                <w:sz w:val="20"/>
                <w:szCs w:val="20"/>
              </w:rPr>
              <w:t>Parametry wymagane</w:t>
            </w:r>
          </w:p>
          <w:p w:rsidR="00475A01" w:rsidRPr="002F6583" w:rsidRDefault="00B10DDD" w:rsidP="00B10DD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b/>
                <w:sz w:val="20"/>
                <w:szCs w:val="20"/>
              </w:rPr>
              <w:t>Wymagania minimalne</w:t>
            </w:r>
          </w:p>
        </w:tc>
      </w:tr>
      <w:tr w:rsidR="006F5C21" w:rsidRPr="002F6583" w:rsidTr="00914166">
        <w:trPr>
          <w:gridBefore w:val="1"/>
          <w:wBefore w:w="25" w:type="dxa"/>
          <w:trHeight w:val="492"/>
        </w:trPr>
        <w:tc>
          <w:tcPr>
            <w:tcW w:w="566" w:type="dxa"/>
            <w:gridSpan w:val="2"/>
          </w:tcPr>
          <w:p w:rsidR="006F5C21" w:rsidRPr="002F6583" w:rsidRDefault="00E42B25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Stojak do plansz, map - 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spacing w:line="288" w:lineRule="auto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Metalowa konstrukcja stojaka, o podstawie jezdnej, regulowana wysokość od 950 do 1750 mm; umożliwia przechowywanie 15 sztuk plansz i map różnej wielkości zwiniętych w rulon i zawieszonych na haczykach.</w:t>
            </w:r>
          </w:p>
        </w:tc>
      </w:tr>
      <w:tr w:rsidR="006F5C21" w:rsidRPr="002F6583" w:rsidTr="00914166">
        <w:trPr>
          <w:gridBefore w:val="1"/>
          <w:wBefore w:w="25" w:type="dxa"/>
        </w:trPr>
        <w:tc>
          <w:tcPr>
            <w:tcW w:w="566" w:type="dxa"/>
            <w:gridSpan w:val="2"/>
          </w:tcPr>
          <w:p w:rsidR="006F5C21" w:rsidRPr="002F6583" w:rsidRDefault="00E42B25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Mikroskop z połączeniem do komputera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1 sztuka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pStyle w:val="Bezodstpw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bCs/>
                <w:sz w:val="20"/>
                <w:szCs w:val="20"/>
              </w:rPr>
              <w:t>Przetwornik 1/3''. Rozdzielczość min 1280x1024 - 1.3 mega piksela, obudowa metalowa, wyjście złącze USB,</w:t>
            </w:r>
          </w:p>
          <w:p w:rsidR="006F5C21" w:rsidRPr="002F6583" w:rsidRDefault="006F5C21" w:rsidP="006F5C21">
            <w:pPr>
              <w:pStyle w:val="Bezodstpw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bCs/>
                <w:sz w:val="20"/>
                <w:szCs w:val="20"/>
              </w:rPr>
              <w:t>tryb koloru RGB. Szybkość min</w:t>
            </w:r>
          </w:p>
          <w:p w:rsidR="006F5C21" w:rsidRPr="002F6583" w:rsidRDefault="006F5C21" w:rsidP="006F5C21">
            <w:pPr>
              <w:pStyle w:val="Bezodstpw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bCs/>
                <w:sz w:val="20"/>
                <w:szCs w:val="20"/>
              </w:rPr>
              <w:t>- 1280x1024 / 15 klatek/s</w:t>
            </w:r>
          </w:p>
          <w:p w:rsidR="006F5C21" w:rsidRPr="002F6583" w:rsidRDefault="006F5C21" w:rsidP="006F5C21">
            <w:pPr>
              <w:pStyle w:val="Bezodstpw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- 640x480 / 30 klatek/s</w:t>
            </w:r>
          </w:p>
          <w:p w:rsidR="006F5C21" w:rsidRPr="002F6583" w:rsidRDefault="006F5C21" w:rsidP="006F5C21">
            <w:pPr>
              <w:pStyle w:val="Bezodstpw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bCs/>
                <w:sz w:val="20"/>
                <w:szCs w:val="20"/>
              </w:rPr>
              <w:t>kontrola ekspozycji automatyczna, manualna</w:t>
            </w:r>
          </w:p>
        </w:tc>
      </w:tr>
      <w:tr w:rsidR="006F5C21" w:rsidRPr="002F6583" w:rsidTr="00914166">
        <w:trPr>
          <w:gridBefore w:val="1"/>
          <w:wBefore w:w="25" w:type="dxa"/>
        </w:trPr>
        <w:tc>
          <w:tcPr>
            <w:tcW w:w="566" w:type="dxa"/>
            <w:gridSpan w:val="2"/>
          </w:tcPr>
          <w:p w:rsidR="006F5C21" w:rsidRPr="002F6583" w:rsidRDefault="00E42B25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Waga laboratoryjna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elektroniczna, dydaktyczna w zakresie od 1g do 5200g</w:t>
            </w:r>
          </w:p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funkcja tarowania, z funkcją automatycznego wyłączania po 3 minutach "bezruchu" (oszczędzanie baterii). Dołączony zasilacz sieciowy 230V. Duży wyświetlacz LCD: min 15 mm. Średnica płyty ważącej min 150 mm.</w:t>
            </w:r>
            <w:r w:rsidRPr="002F6583">
              <w:rPr>
                <w:rStyle w:val="apple-converted-space"/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6F5C21" w:rsidRPr="002F6583" w:rsidTr="00914166">
        <w:trPr>
          <w:gridBefore w:val="1"/>
          <w:wBefore w:w="25" w:type="dxa"/>
        </w:trPr>
        <w:tc>
          <w:tcPr>
            <w:tcW w:w="566" w:type="dxa"/>
            <w:gridSpan w:val="2"/>
          </w:tcPr>
          <w:p w:rsidR="006F5C21" w:rsidRPr="002F6583" w:rsidRDefault="00E42B25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Mikroskopy terenowe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6 sztuk</w:t>
            </w:r>
          </w:p>
          <w:p w:rsidR="006F5C21" w:rsidRPr="002F6583" w:rsidRDefault="006F5C21" w:rsidP="006F5C21">
            <w:pPr>
              <w:spacing w:line="288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Kamera-mikroskop jest prostym urządzeniem cyfrowym powiększającym badane przedmioty 200x i podłączanym przez dowolny port USB (do komputera, tablicy itp.). Dzięki giętkiej szyi, podświetleniu LED min. (6 szt.) oraz podstawie można ją dowolnie ustawić nad obserwowanym obiektem wyostrzając obraz pokrętłem zoom, a także wykonać zdjęcie cyfrowe wciskając przycisk umieszczony w podstawie. Pomoc dydaktyczna przydatna na lekcjach przyrody i biologii, ale nie tylko, oraz do pracy indywidualnej uczniów, jak i demonstracji przez nauczyciela. Rozdzielczość obrazu min. 1,3 MP.</w:t>
            </w:r>
          </w:p>
        </w:tc>
      </w:tr>
      <w:tr w:rsidR="006F5C21" w:rsidRPr="002F6583" w:rsidTr="00914166">
        <w:trPr>
          <w:gridBefore w:val="1"/>
          <w:wBefore w:w="25" w:type="dxa"/>
        </w:trPr>
        <w:tc>
          <w:tcPr>
            <w:tcW w:w="566" w:type="dxa"/>
            <w:gridSpan w:val="2"/>
          </w:tcPr>
          <w:p w:rsidR="006F5C21" w:rsidRPr="002F6583" w:rsidRDefault="00E42B25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Zestaw do doświadczeń z optyki (laser pięciowiązkowy)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zestaw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pStyle w:val="NormalnyWeb"/>
              <w:shd w:val="clear" w:color="auto" w:fill="FFFFFF"/>
              <w:spacing w:before="0" w:beforeAutospacing="0" w:after="0" w:afterAutospacing="0"/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>Zestaw magnetyczny do optyki geometrycznej z laserem diodowym, w walizce</w:t>
            </w:r>
          </w:p>
          <w:p w:rsidR="006F5C21" w:rsidRPr="002F6583" w:rsidRDefault="006F5C21" w:rsidP="006F5C21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 xml:space="preserve">SKŁAD ZESTAWU minimum 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6F5C21" w:rsidRPr="002F6583" w:rsidRDefault="006F5C21" w:rsidP="006F5C21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1. laser czerwony 5-wiązkowy z przełącznikiem (można emitować jedną, trzy lub pięć wiązek);</w:t>
            </w:r>
          </w:p>
          <w:p w:rsidR="006F5C21" w:rsidRPr="002F6583" w:rsidRDefault="006F5C21" w:rsidP="006F5C21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2. pryzmat prostokątny (45-90-45);</w:t>
            </w:r>
          </w:p>
          <w:p w:rsidR="006F5C21" w:rsidRPr="002F6583" w:rsidRDefault="006F5C21" w:rsidP="006F5C21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3. pryzmat trapezowy;</w:t>
            </w:r>
          </w:p>
          <w:p w:rsidR="006F5C21" w:rsidRPr="002F6583" w:rsidRDefault="006F5C21" w:rsidP="006F5C21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4. blok akrylowy - model soczewki dwustronnie wypukłej (dwuwypukłej);</w:t>
            </w:r>
          </w:p>
          <w:p w:rsidR="006F5C21" w:rsidRPr="002F6583" w:rsidRDefault="006F5C21" w:rsidP="006F5C21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5. blok akrylowy - model soczewki dwustronnie wklęsłej (dwuwklęsłej);</w:t>
            </w:r>
          </w:p>
          <w:p w:rsidR="006F5C21" w:rsidRPr="002F6583" w:rsidRDefault="006F5C21" w:rsidP="006F5C21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6. blok akrylowy - model soczewki jednostronnie wypukłej (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płaskowypukłej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);</w:t>
            </w:r>
          </w:p>
          <w:p w:rsidR="006F5C21" w:rsidRPr="002F6583" w:rsidRDefault="006F5C21" w:rsidP="006F5C21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7. blok akrylowy równoległościenny - pryzmat prostokątny;</w:t>
            </w:r>
          </w:p>
          <w:p w:rsidR="006F5C21" w:rsidRPr="002F6583" w:rsidRDefault="006F5C21" w:rsidP="006F5C21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8. zwierciadło elastyczne o regulowanym promieniu krzywizny - ustawiane jako zwierciadło płaskie, wypukłe lub wklęsłe (różne promienie krzywizny);</w:t>
            </w:r>
          </w:p>
          <w:p w:rsidR="006F5C21" w:rsidRPr="002F6583" w:rsidRDefault="006F5C21" w:rsidP="006F5C21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Style w:val="Uwydatnienie"/>
                <w:rFonts w:asciiTheme="minorHAnsi" w:hAnsiTheme="minorHAnsi" w:cstheme="minorHAnsi"/>
                <w:sz w:val="20"/>
                <w:szCs w:val="20"/>
              </w:rPr>
              <w:t>        /elementy 1-8 mają wtopione (poz. 1 - przyklejone) małe, silne magnesy neodymowe - SĄ W PEŁNI MAGNETYCZNE/</w:t>
            </w:r>
          </w:p>
          <w:p w:rsidR="006F5C21" w:rsidRPr="002F6583" w:rsidRDefault="006F5C21" w:rsidP="006F5C21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9. kuweta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półcylindryczna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, transparentna, z tworzywa sztucznego, do napełniania wodą lub innym ośrodkiem;</w:t>
            </w:r>
          </w:p>
          <w:p w:rsidR="006F5C21" w:rsidRPr="002F6583" w:rsidRDefault="006F5C21" w:rsidP="006F5C21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10. tarcza Kolbego nadrukowana na białej FOLII MAGNETYCZNEJ;</w:t>
            </w:r>
          </w:p>
          <w:p w:rsidR="006F5C21" w:rsidRPr="002F6583" w:rsidRDefault="006F5C21" w:rsidP="006F5C21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11. tarcza Kolbego kartonowa, sztywna, zafoliowana 2-stronnie;</w:t>
            </w:r>
          </w:p>
          <w:p w:rsidR="006F5C21" w:rsidRPr="002F6583" w:rsidRDefault="006F5C21" w:rsidP="006F5C21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12. zasilacz sieciowy do lasera;</w:t>
            </w:r>
          </w:p>
          <w:p w:rsidR="006F5C21" w:rsidRPr="002F6583" w:rsidRDefault="006F5C21" w:rsidP="006F5C21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13. ściereczka do czyszczenia elementów optycznych;</w:t>
            </w:r>
          </w:p>
          <w:p w:rsidR="006F5C21" w:rsidRPr="002F6583" w:rsidRDefault="006F5C21" w:rsidP="006F5C21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14. metalowa walizka z rączką, zamykana na metalowe zatrzaski, z dopasowanymi gniazdami gąbkowymi.</w:t>
            </w:r>
          </w:p>
        </w:tc>
      </w:tr>
      <w:tr w:rsidR="006F5C21" w:rsidRPr="002F6583" w:rsidTr="00914166">
        <w:trPr>
          <w:gridBefore w:val="1"/>
          <w:wBefore w:w="25" w:type="dxa"/>
        </w:trPr>
        <w:tc>
          <w:tcPr>
            <w:tcW w:w="566" w:type="dxa"/>
            <w:gridSpan w:val="2"/>
          </w:tcPr>
          <w:p w:rsidR="006F5C21" w:rsidRPr="002F6583" w:rsidRDefault="00E42B25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6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Zestaw szkła laboratoryjnego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zestaw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Wielki zestaw szkła i wyposażenia laboratoryjnego</w:t>
            </w:r>
          </w:p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Skład zestawu minimum: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• bagietka szklana…3 szt.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• bibuła filtracyjna, krążki…50 szt.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• cylinder miarowy 50 ml…1 szt.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• cylinder miarowy 100 ml…1 szt.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• cylinder miarowy 250 ml…1 szt.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• gruszka gumowa…1 szt.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• kolba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okrągłodenna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100 ml…1 szt.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• kolba stożkowa z korkiem…2 szt. 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• lejek…2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szt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• łapa do probówek metalowa…2 szt. 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• łyżeczka do spalań z kołnierzem ochronnym...1 szt. 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• łyżko-szpatułka…2 szt. 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• moździerz szorstki z tłuczkiem…1 szt. 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• okulary ochronne podstawowe…2 szt. 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• palnik alkoholowy…1 szt. 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• parownica porcelanowa…1 szt. 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• pęseta metalowa…1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szt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 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• pipeta Pasteura, 3 ml…3 szt. 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• pipeta wielomiarowa, 5 ml…1 szt. 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• probówka szklana (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borokrzem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.), I…10 szt. 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• probówka szklana (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borokrzem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.), II…10 szt. 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• stojak do probówek 6+6…1 szt. 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• stojak nad palnik…1 szt. 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• szalka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Petriego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, szklana, 60 mm…2 szt.</w:t>
            </w:r>
          </w:p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• szalka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Petriego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, szklana, 100 mm…2 szt. 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• szczotka do probówek…2 szt. 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• szczypce laboratoryjne…1 szt. 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• szkiełko zegarkowe 75 mm…3 szt. 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• termometr szklany -10..+110 ?C…1 szt. 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• tryskawka…1 szt. 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lastRenderedPageBreak/>
              <w:t>• tygiel porcelanowy…1 szt. 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• zakraplacz szklany, poj. 2 ml…3 szt. 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• zlewka szklana miarowa 100 ml…2 szt. 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• zlewka szklana miarowa 250 ml…2 szt. 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• zlewka szklana miarowa 400 ml…1 szt.</w:t>
            </w:r>
          </w:p>
        </w:tc>
      </w:tr>
      <w:tr w:rsidR="006F5C21" w:rsidRPr="002F6583" w:rsidTr="00914166">
        <w:trPr>
          <w:gridBefore w:val="1"/>
          <w:wBefore w:w="25" w:type="dxa"/>
        </w:trPr>
        <w:tc>
          <w:tcPr>
            <w:tcW w:w="566" w:type="dxa"/>
            <w:gridSpan w:val="2"/>
          </w:tcPr>
          <w:p w:rsidR="006F5C21" w:rsidRPr="002F6583" w:rsidRDefault="00E42B25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7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Busole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12 sztuk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Kompas/busola w obudowie metalowej. Bardzo dokładna busola zamknięta w metalowej obudowie. Wypełniony płynem, bardzo szybko ustawia się na pozycję określającą prawidłowy kierunek. Posiada tarczę z kierunkami świata oraz punkty namiarowe, co znacznie ułatwia odczytanie kierunku.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Fluerescencyjne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litery i wskazówka umożliwiają odczyt kierunku również po ciemku. Podziałka na tarczy pozwala na dokonanie odczytu w stopniach i dziesiętnych. Kompas ma metalową obudowę co chroni go przed zniszczeniem. Min średnica 5,5 cm</w:t>
            </w:r>
          </w:p>
        </w:tc>
      </w:tr>
      <w:tr w:rsidR="006F5C21" w:rsidRPr="002F6583" w:rsidTr="00914166">
        <w:trPr>
          <w:gridBefore w:val="1"/>
          <w:wBefore w:w="25" w:type="dxa"/>
        </w:trPr>
        <w:tc>
          <w:tcPr>
            <w:tcW w:w="566" w:type="dxa"/>
            <w:gridSpan w:val="2"/>
          </w:tcPr>
          <w:p w:rsidR="006F5C21" w:rsidRPr="002F6583" w:rsidRDefault="00E42B25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Lornetki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3 sztuki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Lornetka metalowa, min. 8x21mm, specjalnie gumowana, aby nie wyślizgiwała się z rąk. Ekonomiczna i lekka. Pozostałe parametry: pole widzenia min 126 m/1000 m.</w:t>
            </w:r>
          </w:p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Powiększenie min x10</w:t>
            </w:r>
          </w:p>
        </w:tc>
      </w:tr>
      <w:tr w:rsidR="006F5C21" w:rsidRPr="002F6583" w:rsidTr="00914166">
        <w:trPr>
          <w:gridBefore w:val="1"/>
          <w:wBefore w:w="25" w:type="dxa"/>
        </w:trPr>
        <w:tc>
          <w:tcPr>
            <w:tcW w:w="566" w:type="dxa"/>
            <w:gridSpan w:val="2"/>
          </w:tcPr>
          <w:p w:rsidR="006F5C21" w:rsidRPr="002F6583" w:rsidRDefault="00E42B25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Lupy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12 sztuk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Lupa szklana z rączką 3x100. </w:t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Szklana lupa z rączką o powiększeniu 3x. Duża średnica soczewki: min. 100 mm.</w:t>
            </w:r>
          </w:p>
          <w:p w:rsidR="006F5C21" w:rsidRPr="002F6583" w:rsidRDefault="006F5C21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Dodatkowo pudełko z 2 lupami i miarką trzyczęściowe do obserwacji</w:t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3-częściowy, przezroczysty pojemnik w kształcie trzech wsuwających się w siebie kolejno (teleskopowo) walców, w którego pokrywkę (zdejmowana) wbudowane są 2 lupy (jedna uchylna na zawiasie), dając powiększenie 2x lub 4x. W pokrywce znajdują się otwory wentylacyjne. W dno pudełka wtopiono miarkę do szacowania i porównywania wielkości okazów. Wymiary: wysokość min. 8 cm, średnica min. 7 cm. Bezpieczne, wygodne i humanitarne.</w:t>
            </w:r>
          </w:p>
        </w:tc>
      </w:tr>
      <w:tr w:rsidR="006F5C21" w:rsidRPr="002F6583" w:rsidTr="00914166">
        <w:trPr>
          <w:gridBefore w:val="1"/>
          <w:wBefore w:w="25" w:type="dxa"/>
        </w:trPr>
        <w:tc>
          <w:tcPr>
            <w:tcW w:w="566" w:type="dxa"/>
            <w:gridSpan w:val="2"/>
          </w:tcPr>
          <w:p w:rsidR="006F5C21" w:rsidRPr="002F6583" w:rsidRDefault="00E42B25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kern w:val="36"/>
                <w:sz w:val="20"/>
                <w:szCs w:val="20"/>
              </w:rPr>
              <w:t>Uczniowski zestaw do doświadczeń z elektryczności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5 egz.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spacing w:line="288" w:lineRule="auto"/>
              <w:jc w:val="both"/>
              <w:rPr>
                <w:rFonts w:asciiTheme="minorHAnsi" w:hAnsiTheme="minorHAnsi" w:cstheme="minorHAnsi"/>
                <w:kern w:val="36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kern w:val="36"/>
                <w:sz w:val="20"/>
                <w:szCs w:val="20"/>
              </w:rPr>
              <w:t>Uczniowski zestaw do doświadczeń z elektryczności - pakiet 5 egz. Do sprawdzania prawa Ohma i tworzenia obwodów elektrycznych. Każdy zestaw pozwala wykonywać doświadczenia z elektryczności, w szczególności doświadczenia wymienione w podstawie programowej:</w:t>
            </w:r>
          </w:p>
          <w:p w:rsidR="006F5C21" w:rsidRPr="002F6583" w:rsidRDefault="006F5C21" w:rsidP="006F5C21">
            <w:pPr>
              <w:spacing w:line="288" w:lineRule="auto"/>
              <w:jc w:val="both"/>
              <w:rPr>
                <w:rFonts w:asciiTheme="minorHAnsi" w:hAnsiTheme="minorHAnsi" w:cstheme="minorHAnsi"/>
                <w:kern w:val="36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kern w:val="36"/>
                <w:sz w:val="20"/>
                <w:szCs w:val="20"/>
              </w:rPr>
              <w:t>- uczeń buduje prosty obwód elektryczny według zadanego schematu,</w:t>
            </w:r>
          </w:p>
          <w:p w:rsidR="006F5C21" w:rsidRPr="002F6583" w:rsidRDefault="006F5C21" w:rsidP="006F5C21">
            <w:pPr>
              <w:spacing w:line="288" w:lineRule="auto"/>
              <w:rPr>
                <w:rFonts w:asciiTheme="minorHAnsi" w:hAnsiTheme="minorHAnsi" w:cstheme="minorHAnsi"/>
                <w:kern w:val="36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kern w:val="36"/>
                <w:sz w:val="20"/>
                <w:szCs w:val="20"/>
              </w:rPr>
              <w:t xml:space="preserve">- uczeń wyznacza opór elektryczny opornika lub żarówki za pomocą woltomierza </w:t>
            </w:r>
            <w:r w:rsidRPr="002F6583">
              <w:rPr>
                <w:rFonts w:asciiTheme="minorHAnsi" w:hAnsiTheme="minorHAnsi" w:cstheme="minorHAnsi"/>
                <w:kern w:val="36"/>
                <w:sz w:val="20"/>
                <w:szCs w:val="20"/>
              </w:rPr>
              <w:lastRenderedPageBreak/>
              <w:t>lub amperomierza,</w:t>
            </w:r>
          </w:p>
          <w:p w:rsidR="006F5C21" w:rsidRPr="002F6583" w:rsidRDefault="006F5C21" w:rsidP="006F5C21">
            <w:pPr>
              <w:spacing w:line="288" w:lineRule="auto"/>
              <w:jc w:val="both"/>
              <w:rPr>
                <w:rFonts w:asciiTheme="minorHAnsi" w:hAnsiTheme="minorHAnsi" w:cstheme="minorHAnsi"/>
                <w:kern w:val="36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kern w:val="36"/>
                <w:sz w:val="20"/>
                <w:szCs w:val="20"/>
              </w:rPr>
              <w:t>- uczeń wyznacza moc żarówki zasilanej z baterii za pomocą woltomierza i amperomierza.</w:t>
            </w:r>
          </w:p>
          <w:p w:rsidR="006F5C21" w:rsidRPr="002F6583" w:rsidRDefault="006F5C21" w:rsidP="006F5C21">
            <w:pPr>
              <w:spacing w:line="288" w:lineRule="auto"/>
              <w:jc w:val="both"/>
              <w:rPr>
                <w:rFonts w:asciiTheme="minorHAnsi" w:hAnsiTheme="minorHAnsi" w:cstheme="minorHAnsi"/>
                <w:kern w:val="36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kern w:val="36"/>
                <w:sz w:val="20"/>
                <w:szCs w:val="20"/>
              </w:rPr>
              <w:t xml:space="preserve">Zestaw zawiera wszystkie elementy niezbędne do wykonania wyżej wymienionych doświadczeń. W jego skład wchodzą moduły z następującymi elementami obwodów elektrycznych: żarówka 6V, 50mA(2 moduły), żarówka 6V, 100 </w:t>
            </w:r>
            <w:proofErr w:type="spellStart"/>
            <w:r w:rsidRPr="002F6583">
              <w:rPr>
                <w:rFonts w:asciiTheme="minorHAnsi" w:hAnsiTheme="minorHAnsi" w:cstheme="minorHAnsi"/>
                <w:kern w:val="36"/>
                <w:sz w:val="20"/>
                <w:szCs w:val="20"/>
              </w:rPr>
              <w:t>mA</w:t>
            </w:r>
            <w:proofErr w:type="spellEnd"/>
            <w:r w:rsidRPr="002F6583">
              <w:rPr>
                <w:rFonts w:asciiTheme="minorHAnsi" w:hAnsiTheme="minorHAnsi" w:cstheme="minorHAnsi"/>
                <w:kern w:val="36"/>
                <w:sz w:val="20"/>
                <w:szCs w:val="20"/>
              </w:rPr>
              <w:t xml:space="preserve">, dioda półprzewodnikowa, LED, opornik 30 Ω, opornik 200 Ω, wyłącznik. W zestawie znajdują się również elementy łączeniowe </w:t>
            </w:r>
            <w:r w:rsidR="00964F70">
              <w:rPr>
                <w:rFonts w:asciiTheme="minorHAnsi" w:hAnsiTheme="minorHAnsi" w:cstheme="minorHAnsi"/>
                <w:kern w:val="36"/>
                <w:sz w:val="20"/>
                <w:szCs w:val="20"/>
              </w:rPr>
              <w:t xml:space="preserve">min. </w:t>
            </w:r>
            <w:r w:rsidRPr="002F6583">
              <w:rPr>
                <w:rFonts w:asciiTheme="minorHAnsi" w:hAnsiTheme="minorHAnsi" w:cstheme="minorHAnsi"/>
                <w:kern w:val="36"/>
                <w:sz w:val="20"/>
                <w:szCs w:val="20"/>
              </w:rPr>
              <w:t>(8 sztuk, w tym 2 przeznaczone do włączania amperomierza do obwodu), zasilacz bateryjny wraz z kablami do jego przyłączenia oraz cyfrowy miernik uniwersalny z kablami przyłączeniowymi.</w:t>
            </w:r>
          </w:p>
        </w:tc>
      </w:tr>
      <w:tr w:rsidR="006F5C21" w:rsidRPr="002F6583" w:rsidTr="00914166">
        <w:trPr>
          <w:gridBefore w:val="1"/>
          <w:wBefore w:w="25" w:type="dxa"/>
        </w:trPr>
        <w:tc>
          <w:tcPr>
            <w:tcW w:w="566" w:type="dxa"/>
            <w:gridSpan w:val="2"/>
          </w:tcPr>
          <w:p w:rsidR="006F5C21" w:rsidRPr="002F6583" w:rsidRDefault="00E42B25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11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Odczynniki chemiczne</w:t>
            </w:r>
          </w:p>
        </w:tc>
        <w:tc>
          <w:tcPr>
            <w:tcW w:w="1134" w:type="dxa"/>
            <w:shd w:val="clear" w:color="auto" w:fill="auto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zestaw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Zestaw zawierający minimum: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Alkohol etylowy (etanol-spirytus rektyfikowany ok. 95%) 200 ml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Alkohol propylowy (propanol-2,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izo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-propanol) 250 ml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Alkohol trójwodorotlenowy (gliceryna, glicerol,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propanotriol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) 100 ml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Amoniak (roztwór wodny ok.25%- woda amoniakalna) 250 ml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Azotan(V) amonu (saletra amonowa) 50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Azotan(V) potasu (saletra indyjska) 100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Azotan(V ) sodu (saletra chilijska) 100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Azotan(V) srebra 10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Benzyna ekstrakcyjna (eter naftowy-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t.w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. 60-90oC) 250 ml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Bibuła filtracyjna jakościowa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średniosącząca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 (ark. 22×28 cm) 50 szt.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Błękit tymolowy (wskaźnik – roztwór alkoholowy) 100 ml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Brąz (stop- blaszka grubość 0,2 mm) 100 cm2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Butan (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izo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-butan skroplony, gaz do zapalniczek) 1 opak.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Chlorek miedzi(II) (roztwór ok.35%) 100 ml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Chlorek potasu 100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Chlorek sodu 250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Chlorek wapnia 100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Chlorek żelaza(III) (roztwór ok.45%) 100 ml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Cyna (metal-granulki) 50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Cynk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(metal-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drut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Ø 2 mm) 50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Dwuchromian(VI) sodu 50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Fenoloftaleina (wskaźnik -1%roztwór alkoholowy) 100 ml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Fosfor czerwony 25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Glin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(metal-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drut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Ø 2 mm) 50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Glin (metal-blaszka) 100 cm2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Glin (metal-pył) 25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Jodyna (alkoholowy roztwór jodu) 10 ml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Krzemian sodu (szkło wodne) 100 ml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Kwas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aminooctowy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 (glicyna) 50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Kwas azotowy(V) (ok.54 %) 250 ml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Kwas chlorowodorowy (ok.36%, kwas solny) 2 x 250 ml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Kwas cytrynowy 50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Kwas fosforowy(V) (ok.85 %) 100 ml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Kwas mlekowy (roztwór ok.80%) 100 ml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Kwas mrówkowy (kwas metanowy ok.80%) 100 ml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Kwas octowy (kwas etanowy roztwór 80%) 100 ml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Kwas oleinowy (oleina) 100 ml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Kwas siarkowy(VI) (ok.96 %) 2 x 250 ml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Kwas stearynowy (stearyna) 50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Magnez (metal-wiórki) 50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Magnez (metal-wstążki) 50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Manganian(VII) potasu (nadmanganian potasu) 100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Miedź (metal- drut Ø 2 mm) 50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Miedź (metal-blaszka grubość 0,1 mm) 200 cm2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Mosiądz (stop- blaszka grubość 0,2 mm) 100 cm2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Nadtlenek wodoru ok.30% (woda utleniona, perhydrol) 100 ml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Octan etylu 100 ml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Octan ołowiu(II) 25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Octan sodu bezwodny 50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Ołów (metal- blaszka grubość 0,5 mm) 100 cm2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Oranż metylowy (wskaźnik w roztworze) 100 ml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Parafina rafinowana (granulki) 50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Paski lakmusowe obojętne 2 x 100 szt.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Paski wskaźnikowe uniwersalne (zakres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pH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 1-10) 2 x 100 szt.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Ropa naftowa (minerał) 250 ml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Sacharoza (cukier krystaliczny) 100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Sączki jakościowe (średnica 10 cm) 100 szt.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Siarczan(VI)magnezu (sól gorzka) 100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Siarczan(VI)miedzi(II) 5hydrat 100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Siarczan(VI)sodu (sól glauberska) 100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Siarczan(VI)wapnia 1/2hydrat (gips palony) 250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Siarczan(VI)wapnia 2hydrat (gips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krystaliczny-minerał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) 250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Siarka 250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Skrobia ziemniaczana 100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Sód (metaliczny, zanurzony w oleju parafinowym) 25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Stop Wooda (stop niskotopliwy, temp. topnienia ok. 72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oC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) 25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Świeczki miniaturowe 24 szt.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Tlenek magnezu 50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Tlenek miedzi(II) 50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Tlenek ołowiu(II) (glejta) 50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Tlenek żelaza(III) 50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Węgiel brunatny (węgiel kopalny- minerał 65-78 o C) 250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Węgiel drzewny (drewno destylowane) 100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Węglan potasu bezwodny 100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Węglan sodu bezwodny (soda kalcynowana) 100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Węglan sodu kwaśny(wodorowęglan sodu) 100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Węglan wapnia (grys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marmurowy-minerał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) 100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Węglan wapnia (kreda strącona-syntetyczna) 100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Węglik wapnia (karbid ) 200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Wodorotlenek potasu (zasada potasowa, płatki) 100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Wodorotlenek sodu (zasada sodowa, granulki) 250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Wodorotlenek wapnia 250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Żelazo (metal- drut Ø1 mm) 50 g</w:t>
            </w:r>
          </w:p>
          <w:p w:rsidR="006F5C21" w:rsidRPr="002F6583" w:rsidRDefault="006F5C21" w:rsidP="006F5C21">
            <w:pPr>
              <w:numPr>
                <w:ilvl w:val="0"/>
                <w:numId w:val="5"/>
              </w:numPr>
              <w:shd w:val="clear" w:color="auto" w:fill="F7F7F7"/>
              <w:spacing w:before="100" w:beforeAutospacing="1" w:after="100" w:afterAutospacing="1"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Żelazo (metal- proszek) 100 g</w:t>
            </w:r>
          </w:p>
        </w:tc>
      </w:tr>
      <w:tr w:rsidR="006F5C21" w:rsidRPr="002F6583" w:rsidTr="00914166">
        <w:trPr>
          <w:gridBefore w:val="1"/>
          <w:wBefore w:w="25" w:type="dxa"/>
        </w:trPr>
        <w:tc>
          <w:tcPr>
            <w:tcW w:w="566" w:type="dxa"/>
            <w:gridSpan w:val="2"/>
          </w:tcPr>
          <w:p w:rsidR="006F5C21" w:rsidRPr="002F6583" w:rsidRDefault="00E42B25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12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Przewodniki roślin i zwierząt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13 sztuk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Przewodnik do rozpoznawania roślin i zwierząt </w:t>
            </w:r>
          </w:p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5C21" w:rsidRPr="002F6583" w:rsidTr="00914166">
        <w:trPr>
          <w:gridBefore w:val="1"/>
          <w:wBefore w:w="25" w:type="dxa"/>
        </w:trPr>
        <w:tc>
          <w:tcPr>
            <w:tcW w:w="566" w:type="dxa"/>
            <w:gridSpan w:val="2"/>
          </w:tcPr>
          <w:p w:rsidR="006F5C21" w:rsidRPr="002F6583" w:rsidRDefault="00E42B25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Atlas drzew i krzewów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13 sztuk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Atlas drzew i krzewów Polski</w:t>
            </w:r>
          </w:p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5C21" w:rsidRPr="002F6583" w:rsidTr="00914166">
        <w:trPr>
          <w:gridBefore w:val="1"/>
          <w:wBefore w:w="25" w:type="dxa"/>
        </w:trPr>
        <w:tc>
          <w:tcPr>
            <w:tcW w:w="566" w:type="dxa"/>
            <w:gridSpan w:val="2"/>
          </w:tcPr>
          <w:p w:rsidR="006F5C21" w:rsidRPr="002F6583" w:rsidRDefault="00E42B25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Proste klucze do oznaczania roślin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13 sztuk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 atlas i klucz  rośliny zielne i krzewinki </w:t>
            </w:r>
          </w:p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5C21" w:rsidRPr="002F6583" w:rsidTr="00914166">
        <w:trPr>
          <w:gridBefore w:val="1"/>
          <w:wBefore w:w="25" w:type="dxa"/>
        </w:trPr>
        <w:tc>
          <w:tcPr>
            <w:tcW w:w="566" w:type="dxa"/>
            <w:gridSpan w:val="2"/>
          </w:tcPr>
          <w:p w:rsidR="006F5C21" w:rsidRPr="002F6583" w:rsidRDefault="00E42B25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Preparaty mikroskopowe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zestaw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b/>
                <w:spacing w:val="8"/>
                <w:sz w:val="20"/>
                <w:szCs w:val="20"/>
                <w:shd w:val="clear" w:color="auto" w:fill="FFFFFF"/>
              </w:rPr>
              <w:t>Zestaw minimum 100 gotowych do użytku preparatów biologicznych.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W zestawie znajdują się minimum następujące preparaty: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1. Trzy rodzaje bakterii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lastRenderedPageBreak/>
              <w:t>2. Penicylina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3. Kropidlak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 xml:space="preserve">4. </w:t>
            </w:r>
            <w:proofErr w:type="spellStart"/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Rhizopus</w:t>
            </w:r>
            <w:proofErr w:type="spellEnd"/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 xml:space="preserve"> - grzyb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5. Promieniowiec (</w:t>
            </w:r>
            <w:proofErr w:type="spellStart"/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Actinomyces</w:t>
            </w:r>
            <w:proofErr w:type="spellEnd"/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)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 xml:space="preserve">6. </w:t>
            </w:r>
            <w:proofErr w:type="spellStart"/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Zawłotnia</w:t>
            </w:r>
            <w:proofErr w:type="spellEnd"/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 xml:space="preserve">7. </w:t>
            </w:r>
            <w:proofErr w:type="spellStart"/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Diatomy</w:t>
            </w:r>
            <w:proofErr w:type="spellEnd"/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 xml:space="preserve">8. </w:t>
            </w:r>
            <w:proofErr w:type="spellStart"/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Closterium</w:t>
            </w:r>
            <w:proofErr w:type="spellEnd"/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 xml:space="preserve"> - glon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9. Skrętnica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10. Koniugacja skrętnic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11. Porost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12. Liść paproci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13. Przedrośle paproci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 xml:space="preserve">14. Liść jaśminu </w:t>
            </w:r>
            <w:proofErr w:type="spellStart"/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nagokwiatowego</w:t>
            </w:r>
            <w:proofErr w:type="spellEnd"/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15. Łodyga moczarki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16. Liść moczarki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17. Igła sosny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18. Męski kłos zarodnionośny sosny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19. Żeński kłos zarodnionośny sosny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20. Liść kauczukowca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21. Stożek wzrostu na czubku korzenia kukurydzy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22. Młody korzeń bobu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23. Łodyga kukurydzy (1)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24. Łodyga kukurydzy (2)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25. Łodyga dyni (1)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26. Łodyga dyni (2)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27. Łodyga słonecznika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28. Pylnik mchu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29. Rodnia mchu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30. Splątek mchu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31. Pień lipy (1)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32. Pień lipy (2)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33. Łodyga pelargonii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lastRenderedPageBreak/>
              <w:t>34. Liść fasoli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35. Kiełkujący pyłek kwiatowy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36. Pyłek kwiatowy (2)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37. Owoc pomidora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38. Korzeń powietrzny storczyka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39. Mitoza komórek stożka wzrostu cebuli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40. Ziarno kukurydzy z bielmem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 xml:space="preserve">41. </w:t>
            </w:r>
            <w:proofErr w:type="spellStart"/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Plazmodesma</w:t>
            </w:r>
            <w:proofErr w:type="spellEnd"/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42. Zalążnia lilii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43. Pylnik lilii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44. Liść lilii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45. Tasznik pospolity (embrion)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46. Tasznik pospolity (młody embrion)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47. Skórka czosnku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48. Euglena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 xml:space="preserve">49. Orzęsek </w:t>
            </w:r>
            <w:proofErr w:type="spellStart"/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Paramecium</w:t>
            </w:r>
            <w:proofErr w:type="spellEnd"/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50. Stułbia (1)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51. Stułbia (2)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52. Płaziniec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 xml:space="preserve">53. </w:t>
            </w:r>
            <w:proofErr w:type="spellStart"/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Schistosoma</w:t>
            </w:r>
            <w:proofErr w:type="spellEnd"/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 xml:space="preserve"> (przywra krwi - samiec)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 xml:space="preserve">54. </w:t>
            </w:r>
            <w:proofErr w:type="spellStart"/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Schistosoma</w:t>
            </w:r>
            <w:proofErr w:type="spellEnd"/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 xml:space="preserve"> (przywra krwi - samica)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55. Glista (samiec i samica)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56. Dżdżownica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57. Skóra węża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58. Wioślarka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59. Wrotek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60. Aparat gębowy samicy komara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61.Aparat gębowy pszczoły miodnej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62. Tylne odnóże pszczoły miodnej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63. Aparat gębowy motyla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64. Aparat gębowy muchy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65. Aparat gębowy świerszcza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lastRenderedPageBreak/>
              <w:t>66. Mrówka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67. Łuska ryby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68. Płaziniec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69. Tchawka świerszcza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70. Skrzela mięczaka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71. Wymaz krwi ludzkiej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72. Wymaz krwi ryby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73. Nabłonek rzęskowy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74. Nabłonek płaski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75. Nabłonek wielowarstwowy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76. Mitoza w jajach glisty końskiej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77. Jelito cienkie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78. Tkanka kostna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79. Ścięgno psa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80. Tkanka łączna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81. Mięsień szkieletowy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82. Mięsień sercowy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83. Rdzeń kręgowy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84. Nerw motoryczny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85. Mięsień gładki w fazie skurczu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86. Płuco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87. Żołądek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88. Wątroba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89. Węzeł chłonny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90. Płuco szczura z wybarwionymi naczyniami krwionośnymi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91. Nerka szczura z wybarwionymi naczyniami krwionośnymi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92. Nerka szczura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93. Jądra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94. Jajnik kota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95. Ludzki nabłonek wielowarstwowy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96. DNA, RNA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97. Mitochondria w gruczole trzustkowym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lastRenderedPageBreak/>
              <w:t>98. Aparaty Golgiego w jaju żaby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99. Ludzkie chromosomy Y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  <w:shd w:val="clear" w:color="auto" w:fill="FFFFFF"/>
              </w:rPr>
              <w:t>100. Ludzkie chromosomy X</w:t>
            </w:r>
          </w:p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b/>
                <w:sz w:val="20"/>
                <w:szCs w:val="20"/>
              </w:rPr>
              <w:t>- dodatkowo szkiełka podstawowe  100szt. 24X60mm – 1 zestaw</w:t>
            </w:r>
          </w:p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b/>
                <w:sz w:val="20"/>
                <w:szCs w:val="20"/>
              </w:rPr>
              <w:t>-szkiełka nakrywkowe 100szt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2F6583">
              <w:rPr>
                <w:rFonts w:asciiTheme="minorHAnsi" w:hAnsiTheme="minorHAnsi" w:cstheme="minorHAnsi"/>
                <w:b/>
                <w:sz w:val="20"/>
                <w:szCs w:val="20"/>
              </w:rPr>
              <w:t>24X60mm – 2 zestawy</w:t>
            </w:r>
          </w:p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2F6583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</w:rPr>
              <w:t>Igła preparacyjna prosta</w:t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z metalowym zintegrowanym uchwytem antypoślizgowym. W całości metalowa (uchwyt + igła). Długość całkowita</w:t>
            </w:r>
            <w:r w:rsidR="00964F70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min.: 13,5 cm.</w:t>
            </w:r>
          </w:p>
        </w:tc>
      </w:tr>
      <w:tr w:rsidR="006F5C21" w:rsidRPr="002F6583" w:rsidTr="00914166">
        <w:trPr>
          <w:gridBefore w:val="1"/>
          <w:wBefore w:w="25" w:type="dxa"/>
        </w:trPr>
        <w:tc>
          <w:tcPr>
            <w:tcW w:w="566" w:type="dxa"/>
            <w:gridSpan w:val="2"/>
          </w:tcPr>
          <w:p w:rsidR="006F5C21" w:rsidRPr="002F6583" w:rsidRDefault="00E42B25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16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Atlasy geograficzne 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13 sztuk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964F70" w:rsidRDefault="006F5C21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Publikacja powinna zawierać mapy uwzględniające treści nowej podstawy programowej, w tym ukazujące relacje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przyczynowo-skutkowe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oraz czasowo-przestrzenne pomiędzy różnymi elementami i procesami zachodzącymi w środowisku geograficznym (np. zasięgi powodzi, przyroda Kenii). Szczegółowe mapy tematyczne pozwalają na realizację podstawowego celu nauczania geografii na tym poziomie edukacji, którym według twórców podstawy programowej jest interpretacja treści map. W  publikacji powinny znaleźć się zestawienia tabelaryczne z najczęściej wykorzystywanymi danymi statystycznymi z zakresu geografii fizycznej i społeczno-ekonomicznej.</w:t>
            </w:r>
          </w:p>
        </w:tc>
      </w:tr>
      <w:tr w:rsidR="006F5C21" w:rsidRPr="002F6583" w:rsidTr="00914166">
        <w:trPr>
          <w:gridBefore w:val="1"/>
          <w:wBefore w:w="25" w:type="dxa"/>
        </w:trPr>
        <w:tc>
          <w:tcPr>
            <w:tcW w:w="566" w:type="dxa"/>
            <w:gridSpan w:val="2"/>
          </w:tcPr>
          <w:p w:rsidR="006F5C21" w:rsidRPr="002F6583" w:rsidRDefault="00D6359C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Układ okresowy pierwiastków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</w:tcPr>
          <w:p w:rsidR="006F5C21" w:rsidRPr="002F6583" w:rsidRDefault="006F5C21" w:rsidP="006F5C21">
            <w:pPr>
              <w:pStyle w:val="NormalnyWeb"/>
              <w:shd w:val="clear" w:color="auto" w:fill="F9F9F9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Style w:val="Pogrubienie"/>
                <w:rFonts w:asciiTheme="minorHAnsi" w:hAnsiTheme="minorHAnsi" w:cstheme="minorHAnsi"/>
                <w:sz w:val="20"/>
                <w:szCs w:val="20"/>
                <w:bdr w:val="none" w:sz="0" w:space="0" w:color="auto" w:frame="1"/>
              </w:rPr>
              <w:t>Układ okresowy pierwiastków - 160 x 220 cm</w:t>
            </w:r>
          </w:p>
          <w:p w:rsidR="006F5C21" w:rsidRPr="002F6583" w:rsidRDefault="006F5C21" w:rsidP="006F5C21">
            <w:pPr>
              <w:pStyle w:val="NormalnyWeb"/>
              <w:shd w:val="clear" w:color="auto" w:fill="F9F9F9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Bardzo dokładne opisy. Zawiera nowy pierwiastek  KOPERNIK.</w:t>
            </w:r>
          </w:p>
          <w:p w:rsidR="006F5C21" w:rsidRPr="002F6583" w:rsidRDefault="006F5C21" w:rsidP="006F5C21">
            <w:pPr>
              <w:pStyle w:val="NormalnyWeb"/>
              <w:shd w:val="clear" w:color="auto" w:fill="F9F9F9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Od strony merytorycznej dużą zaletą układu jest graficzne wyróżnienie oraz zróżnicowanie właściwości fizykochemicznych pierwiastków.</w:t>
            </w:r>
            <w:r w:rsidR="00964F7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Tablica Układu opracowana zgodnie z zaleceniami International Union Of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Pure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 And Applied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Chemistry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. Wysoka jakość druku - estetyczny i czytelny. </w:t>
            </w:r>
          </w:p>
          <w:p w:rsidR="006F5C21" w:rsidRPr="002F6583" w:rsidRDefault="006F5C21" w:rsidP="006F5C21">
            <w:pPr>
              <w:pStyle w:val="NormalnyWeb"/>
              <w:shd w:val="clear" w:color="auto" w:fill="F9F9F9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Style w:val="Pogrubienie"/>
                <w:rFonts w:asciiTheme="minorHAnsi" w:hAnsiTheme="minorHAnsi" w:cstheme="minorHAnsi"/>
                <w:sz w:val="20"/>
                <w:szCs w:val="20"/>
                <w:bdr w:val="none" w:sz="0" w:space="0" w:color="auto" w:frame="1"/>
              </w:rPr>
              <w:t>Wykonanie:</w:t>
            </w:r>
          </w:p>
          <w:p w:rsidR="006F5C21" w:rsidRPr="002F6583" w:rsidRDefault="006F5C21" w:rsidP="006F5C21">
            <w:pPr>
              <w:pStyle w:val="NormalnyWeb"/>
              <w:shd w:val="clear" w:color="auto" w:fill="F9F9F9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Układ okresowy wykonany w technice wydruku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folwentowego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 na specjalnym tworzywie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banerowym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2F6583">
              <w:rPr>
                <w:rStyle w:val="Pogrubienie"/>
                <w:rFonts w:asciiTheme="minorHAnsi" w:hAnsiTheme="minorHAnsi" w:cstheme="minorHAnsi"/>
                <w:sz w:val="20"/>
                <w:szCs w:val="20"/>
                <w:bdr w:val="none" w:sz="0" w:space="0" w:color="auto" w:frame="1"/>
              </w:rPr>
              <w:t>, wzmocnionym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 siatką stylonową o uszlachetnionej powierzchni. Zastosowane tworzywo umożliwia wyeksponowanie walorów graficznych, plastycznych i estetycznych. Pomoc dydaktyczna praktycznie niezniszczalna w procesie normalnego użytkowania. </w:t>
            </w:r>
          </w:p>
          <w:p w:rsidR="006F5C21" w:rsidRPr="002F6583" w:rsidRDefault="006F5C21" w:rsidP="006F5C21">
            <w:pPr>
              <w:pStyle w:val="NormalnyWeb"/>
              <w:shd w:val="clear" w:color="auto" w:fill="F9F9F9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Style w:val="Pogrubienie"/>
                <w:rFonts w:asciiTheme="minorHAnsi" w:hAnsiTheme="minorHAnsi" w:cstheme="minorHAnsi"/>
                <w:sz w:val="20"/>
                <w:szCs w:val="20"/>
                <w:bdr w:val="none" w:sz="0" w:space="0" w:color="auto" w:frame="1"/>
              </w:rPr>
              <w:t>Dane techniczne:</w:t>
            </w:r>
          </w:p>
          <w:p w:rsidR="006F5C21" w:rsidRPr="002F6583" w:rsidRDefault="006F5C21" w:rsidP="006F5C21">
            <w:pPr>
              <w:pStyle w:val="NormalnyWeb"/>
              <w:shd w:val="clear" w:color="auto" w:fill="F9F9F9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•  160 x 220 cm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  <w:t>•  listwy + zawieszka </w:t>
            </w:r>
          </w:p>
        </w:tc>
      </w:tr>
      <w:tr w:rsidR="006F5C21" w:rsidRPr="002F6583" w:rsidTr="00914166">
        <w:trPr>
          <w:gridBefore w:val="1"/>
          <w:wBefore w:w="25" w:type="dxa"/>
        </w:trPr>
        <w:tc>
          <w:tcPr>
            <w:tcW w:w="566" w:type="dxa"/>
            <w:gridSpan w:val="2"/>
          </w:tcPr>
          <w:p w:rsidR="006F5C21" w:rsidRPr="002F6583" w:rsidRDefault="00D6359C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Model ucha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Model ucha powiększony 4-krotnie w stosunku do naturalnej wielkości, z przekrojem ucha wewnętrznego – widoczne jego elementy: błona bębenkowa z młoteczkiem, kowadełko oraz błędnik. Na podstawie. Wymiary: min 34 x 16 x 19 </w:t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lastRenderedPageBreak/>
              <w:t>cm.</w:t>
            </w:r>
          </w:p>
        </w:tc>
      </w:tr>
      <w:tr w:rsidR="006F5C21" w:rsidRPr="002F6583" w:rsidTr="00914166">
        <w:trPr>
          <w:gridBefore w:val="1"/>
          <w:wBefore w:w="25" w:type="dxa"/>
        </w:trPr>
        <w:tc>
          <w:tcPr>
            <w:tcW w:w="566" w:type="dxa"/>
            <w:gridSpan w:val="2"/>
          </w:tcPr>
          <w:p w:rsidR="006F5C21" w:rsidRPr="002F6583" w:rsidRDefault="00D6359C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19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Model skóry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Model blokowy skóry ludzkiej zdrowej i z oparzeniami</w:t>
            </w:r>
          </w:p>
          <w:p w:rsidR="006F5C21" w:rsidRPr="002F6583" w:rsidRDefault="006F5C21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Trójwymiarowy, anatomiczny model skóry ludzkiej w kształcie prostopadłościanu z jednej strony wygląd i budowa zdrowej skóry z drugiej z poparzeniami na podstawie wymiary min</w:t>
            </w:r>
            <w:r w:rsidR="00964F7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33x2x33 (H) cm</w:t>
            </w:r>
          </w:p>
        </w:tc>
      </w:tr>
      <w:tr w:rsidR="006F5C21" w:rsidRPr="002F6583" w:rsidTr="00914166">
        <w:trPr>
          <w:gridBefore w:val="1"/>
          <w:wBefore w:w="25" w:type="dxa"/>
        </w:trPr>
        <w:tc>
          <w:tcPr>
            <w:tcW w:w="566" w:type="dxa"/>
            <w:gridSpan w:val="2"/>
          </w:tcPr>
          <w:p w:rsidR="006F5C21" w:rsidRPr="002F6583" w:rsidRDefault="00D6359C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Tabela rozpuszczalności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tabela rozpuszczalności/ soli i wodorotlenków w wodzie</w:t>
            </w:r>
          </w:p>
          <w:p w:rsidR="006F5C21" w:rsidRPr="002F6583" w:rsidRDefault="006F5C21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wydrukowana na wysokiej jakości folii PP-PRINT, oprawiona w rurki PVC z zawieszką.</w:t>
            </w:r>
          </w:p>
          <w:p w:rsidR="006F5C21" w:rsidRPr="002F6583" w:rsidRDefault="006F5C21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bCs/>
                <w:sz w:val="20"/>
                <w:szCs w:val="20"/>
              </w:rPr>
              <w:t>Wymiar min  </w:t>
            </w:r>
            <w:r w:rsidRPr="002F6583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>115 x 155 cm</w:t>
            </w:r>
          </w:p>
        </w:tc>
      </w:tr>
      <w:tr w:rsidR="006F5C21" w:rsidRPr="002F6583" w:rsidTr="00914166">
        <w:trPr>
          <w:gridBefore w:val="1"/>
          <w:wBefore w:w="25" w:type="dxa"/>
        </w:trPr>
        <w:tc>
          <w:tcPr>
            <w:tcW w:w="566" w:type="dxa"/>
            <w:gridSpan w:val="2"/>
          </w:tcPr>
          <w:p w:rsidR="006F5C21" w:rsidRPr="002F6583" w:rsidRDefault="00D6359C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Profile glebowe – tablica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pStyle w:val="NormalnyWeb"/>
              <w:shd w:val="clear" w:color="auto" w:fill="F7F7F7"/>
              <w:spacing w:line="255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Dwustronna plansza przedstawiająca z jednej strony profile najczęściej występujących typów gleb na Ziemi, a z drugiej strony schematyczny profil glebowy.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  <w:t>Zalecany wymiar planszy min: 480 x 680 mm.</w:t>
            </w:r>
          </w:p>
        </w:tc>
      </w:tr>
      <w:tr w:rsidR="006F5C21" w:rsidRPr="002F6583" w:rsidTr="00914166">
        <w:trPr>
          <w:gridBefore w:val="1"/>
          <w:wBefore w:w="25" w:type="dxa"/>
        </w:trPr>
        <w:tc>
          <w:tcPr>
            <w:tcW w:w="566" w:type="dxa"/>
            <w:gridSpan w:val="2"/>
          </w:tcPr>
          <w:p w:rsidR="006F5C21" w:rsidRPr="002F6583" w:rsidRDefault="00D6359C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Przyborniki laboratoryjne i narzędzia (10 elementów)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12 zestawów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Zestaw podstawowy szkła i wyposażenia laboratoryjnego</w:t>
            </w:r>
          </w:p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Style w:val="Pogrubienie"/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Skład zestawu</w:t>
            </w:r>
            <w:r w:rsidR="00964F70">
              <w:rPr>
                <w:rStyle w:val="Pogrubienie"/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minimum</w:t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:</w:t>
            </w:r>
            <w:r w:rsidRPr="002F6583">
              <w:rPr>
                <w:rStyle w:val="apple-converted-space"/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 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• cylinder szklany,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borokrzemianowy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, miarowy, poj. 10 ml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• cylinder szklany,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borokrzemianowy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, miarowy, poj. 100 ml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• kolba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Erlenmayera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z podziałką, szklana,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borokrzemianowa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, z wąską szyją, poj. 50 ml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• kolba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Erlenmayera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z podziałką, szklana</w:t>
            </w:r>
          </w:p>
        </w:tc>
      </w:tr>
      <w:tr w:rsidR="006F5C21" w:rsidRPr="002F6583" w:rsidTr="00914166">
        <w:trPr>
          <w:gridBefore w:val="1"/>
          <w:wBefore w:w="25" w:type="dxa"/>
        </w:trPr>
        <w:tc>
          <w:tcPr>
            <w:tcW w:w="566" w:type="dxa"/>
            <w:gridSpan w:val="2"/>
          </w:tcPr>
          <w:p w:rsidR="006F5C21" w:rsidRPr="002F6583" w:rsidRDefault="00D6359C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Automatyczna stacja meteo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szuka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Automatyczna stacja meteo - zasilanie sieciowe,</w:t>
            </w:r>
          </w:p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b/>
                <w:bCs/>
                <w:caps/>
                <w:spacing w:val="72"/>
                <w:sz w:val="20"/>
                <w:szCs w:val="20"/>
              </w:rPr>
              <w:t>WYPOSAŻENIE</w:t>
            </w:r>
            <w:r w:rsidR="00964F70">
              <w:rPr>
                <w:rFonts w:asciiTheme="minorHAnsi" w:hAnsiTheme="minorHAnsi" w:cstheme="minorHAnsi"/>
                <w:b/>
                <w:bCs/>
                <w:caps/>
                <w:spacing w:val="72"/>
                <w:sz w:val="20"/>
                <w:szCs w:val="20"/>
              </w:rPr>
              <w:t xml:space="preserve"> minimum:</w:t>
            </w:r>
          </w:p>
          <w:p w:rsidR="006F5C21" w:rsidRPr="002F6583" w:rsidRDefault="006F5C21" w:rsidP="006F5C21">
            <w:pPr>
              <w:numPr>
                <w:ilvl w:val="0"/>
                <w:numId w:val="6"/>
              </w:numPr>
              <w:spacing w:line="360" w:lineRule="atLea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Kolorowy wyświetlacz</w:t>
            </w:r>
          </w:p>
          <w:p w:rsidR="006F5C21" w:rsidRPr="002F6583" w:rsidRDefault="006F5C21" w:rsidP="006F5C21">
            <w:pPr>
              <w:numPr>
                <w:ilvl w:val="0"/>
                <w:numId w:val="6"/>
              </w:numPr>
              <w:spacing w:line="360" w:lineRule="atLea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Regulacja jasności</w:t>
            </w:r>
          </w:p>
          <w:p w:rsidR="006F5C21" w:rsidRPr="002F6583" w:rsidRDefault="006F5C21" w:rsidP="006F5C21">
            <w:pPr>
              <w:numPr>
                <w:ilvl w:val="0"/>
                <w:numId w:val="6"/>
              </w:numPr>
              <w:spacing w:line="360" w:lineRule="atLea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Możliwość sterowania czasowego włączaniem i wyłączaniem wyświetlacza</w:t>
            </w:r>
          </w:p>
          <w:p w:rsidR="006F5C21" w:rsidRPr="002F6583" w:rsidRDefault="006F5C21" w:rsidP="006F5C21">
            <w:pPr>
              <w:numPr>
                <w:ilvl w:val="0"/>
                <w:numId w:val="6"/>
              </w:numPr>
              <w:spacing w:line="360" w:lineRule="atLea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Zintegrowany adapter WLAN/Wi-Fi do połączenia z internetowym serwerem czasu (do wyboru) i do przesyłania danych meteorologicznych na serwer www.wunderground.com (jeśli jest taka potrzeba)</w:t>
            </w:r>
          </w:p>
          <w:p w:rsidR="006F5C21" w:rsidRPr="002F6583" w:rsidRDefault="006F5C21" w:rsidP="006F5C21">
            <w:pPr>
              <w:numPr>
                <w:ilvl w:val="0"/>
                <w:numId w:val="6"/>
              </w:numPr>
              <w:spacing w:line="360" w:lineRule="atLea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Możliwość ręcznego ustawienia czasu</w:t>
            </w:r>
          </w:p>
          <w:p w:rsidR="006F5C21" w:rsidRPr="002F6583" w:rsidRDefault="006F5C21" w:rsidP="006F5C21">
            <w:pPr>
              <w:numPr>
                <w:ilvl w:val="0"/>
                <w:numId w:val="6"/>
              </w:numPr>
              <w:spacing w:line="360" w:lineRule="atLea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Strefa czasowa</w:t>
            </w:r>
          </w:p>
          <w:p w:rsidR="006F5C21" w:rsidRPr="002F6583" w:rsidRDefault="006F5C21" w:rsidP="006F5C21">
            <w:pPr>
              <w:numPr>
                <w:ilvl w:val="0"/>
                <w:numId w:val="6"/>
              </w:numPr>
              <w:spacing w:line="360" w:lineRule="atLea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Tryb 12/24 h</w:t>
            </w:r>
          </w:p>
          <w:p w:rsidR="006F5C21" w:rsidRPr="002F6583" w:rsidRDefault="006F5C21" w:rsidP="006F5C21">
            <w:pPr>
              <w:numPr>
                <w:ilvl w:val="0"/>
                <w:numId w:val="6"/>
              </w:numPr>
              <w:spacing w:line="360" w:lineRule="atLea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Możliwość wyboru: jednostek temperatury (°C, °F) ciśnienia atmosferycznego (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hPa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inHg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, mmHg) prędkości wiatru (km/h, węzły,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mph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bft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ft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/s, m/s) ilości opadów (mm, in) promieniowania słonecznego (lx,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fc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, w/m²)</w:t>
            </w:r>
          </w:p>
          <w:p w:rsidR="006F5C21" w:rsidRPr="002F6583" w:rsidRDefault="006F5C21" w:rsidP="006F5C21">
            <w:pPr>
              <w:numPr>
                <w:ilvl w:val="0"/>
                <w:numId w:val="6"/>
              </w:numPr>
              <w:spacing w:line="360" w:lineRule="atLea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Możliwość wyboru formatu wyświetlania daty</w:t>
            </w:r>
          </w:p>
          <w:p w:rsidR="006F5C21" w:rsidRPr="002F6583" w:rsidRDefault="006F5C21" w:rsidP="006F5C21">
            <w:pPr>
              <w:numPr>
                <w:ilvl w:val="0"/>
                <w:numId w:val="6"/>
              </w:numPr>
              <w:spacing w:line="360" w:lineRule="atLea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Wskaźnik ciśnienia atmosferycznego, z możliwością przełączania</w:t>
            </w:r>
          </w:p>
          <w:p w:rsidR="006F5C21" w:rsidRPr="002F6583" w:rsidRDefault="006F5C21" w:rsidP="006F5C21">
            <w:pPr>
              <w:numPr>
                <w:ilvl w:val="0"/>
                <w:numId w:val="6"/>
              </w:numPr>
              <w:spacing w:line="360" w:lineRule="atLea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Możliwość ustawienia interwału rejestrowania w zakresie od 1 do 240 minut. Tworzenie kopii zapasowej zapisanych wewnątrz danych pomiarowych na kartach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microSD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Pr="00A359D7">
              <w:rPr>
                <w:rFonts w:asciiTheme="minorHAnsi" w:hAnsiTheme="minorHAnsi" w:cstheme="minorHAnsi"/>
                <w:sz w:val="20"/>
                <w:szCs w:val="20"/>
              </w:rPr>
              <w:t>microSDHC</w:t>
            </w:r>
            <w:proofErr w:type="spellEnd"/>
            <w:r w:rsidRPr="00A359D7">
              <w:rPr>
                <w:rFonts w:asciiTheme="minorHAnsi" w:hAnsiTheme="minorHAnsi" w:cstheme="minorHAnsi"/>
                <w:sz w:val="20"/>
                <w:szCs w:val="20"/>
              </w:rPr>
              <w:t xml:space="preserve"> (min. 16 GB) możliwość 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łatwej obróbki na komputerze dzięki formatowi CSV</w:t>
            </w:r>
          </w:p>
          <w:p w:rsidR="006F5C21" w:rsidRPr="002F6583" w:rsidRDefault="006F5C21" w:rsidP="006F5C21">
            <w:pPr>
              <w:numPr>
                <w:ilvl w:val="0"/>
                <w:numId w:val="6"/>
              </w:numPr>
              <w:spacing w:line="360" w:lineRule="atLea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Funkcją korekty dla wszystkich wielkości pomiarowych</w:t>
            </w:r>
          </w:p>
          <w:p w:rsidR="006F5C21" w:rsidRPr="002F6583" w:rsidRDefault="006F5C21" w:rsidP="006F5C21">
            <w:pPr>
              <w:numPr>
                <w:ilvl w:val="0"/>
                <w:numId w:val="6"/>
              </w:numPr>
              <w:spacing w:line="360" w:lineRule="atLea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Funkcja alarmu dla zbyt wysokiej lub zbyt niskiej wartości ustawionej dowolnego pomiaru z możliwością włączenia i wyłączenia. Prognoza pogody na najbliższe 12-24 godzin za pomocą symboli graficznych. Możliwość wyświetlania wartości min. / maks. dla pomiarów. Graficzne i tabelaryczne wartości pomiaru. Montaż na ścianie lub do postawienia</w:t>
            </w:r>
          </w:p>
          <w:p w:rsidR="006F5C21" w:rsidRPr="002F6583" w:rsidRDefault="006F5C21" w:rsidP="006F5C21">
            <w:pPr>
              <w:numPr>
                <w:ilvl w:val="0"/>
                <w:numId w:val="6"/>
              </w:numPr>
              <w:spacing w:line="360" w:lineRule="atLea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Zasilanie przez zewnętrzny zasilacz wtyczkowy</w:t>
            </w:r>
          </w:p>
          <w:p w:rsidR="006F5C21" w:rsidRPr="002F6583" w:rsidRDefault="006F5C21" w:rsidP="006F5C21">
            <w:pPr>
              <w:numPr>
                <w:ilvl w:val="0"/>
                <w:numId w:val="6"/>
              </w:numPr>
              <w:spacing w:line="360" w:lineRule="atLea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Czujnik zewnętrzny: zasilany 3 akumulatory ,w zestawie</w:t>
            </w:r>
          </w:p>
          <w:p w:rsidR="006F5C21" w:rsidRPr="002F6583" w:rsidRDefault="006F5C21" w:rsidP="006F5C21">
            <w:pPr>
              <w:numPr>
                <w:ilvl w:val="0"/>
                <w:numId w:val="6"/>
              </w:numPr>
              <w:spacing w:line="360" w:lineRule="atLea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Wbudowany moduł solarny do ładowania akumulatorów.</w:t>
            </w:r>
          </w:p>
          <w:p w:rsidR="006F5C21" w:rsidRPr="002F6583" w:rsidRDefault="006F5C21" w:rsidP="006F5C21">
            <w:pPr>
              <w:numPr>
                <w:ilvl w:val="0"/>
                <w:numId w:val="6"/>
              </w:numPr>
              <w:spacing w:line="360" w:lineRule="atLea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Pomiar opadów, prędkość wiatru, kierunku wiatru, temperatury, wilgotności powietrza, ilość światła</w:t>
            </w:r>
          </w:p>
          <w:p w:rsidR="006F5C21" w:rsidRPr="002F6583" w:rsidRDefault="006F5C21" w:rsidP="006F5C21">
            <w:pPr>
              <w:numPr>
                <w:ilvl w:val="0"/>
                <w:numId w:val="6"/>
              </w:numPr>
              <w:spacing w:line="360" w:lineRule="atLea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Możliwość montażu na maszcie lub słupie</w:t>
            </w:r>
          </w:p>
          <w:p w:rsidR="006F5C21" w:rsidRPr="002F6583" w:rsidRDefault="006F5C21" w:rsidP="006F5C21">
            <w:pPr>
              <w:numPr>
                <w:ilvl w:val="0"/>
                <w:numId w:val="6"/>
              </w:numPr>
              <w:spacing w:line="360" w:lineRule="atLea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Zintegrowana poziomica ułatwiająca montaż</w:t>
            </w:r>
          </w:p>
          <w:p w:rsidR="006F5C21" w:rsidRPr="002F6583" w:rsidRDefault="006F5C21" w:rsidP="006F5C21">
            <w:pPr>
              <w:numPr>
                <w:ilvl w:val="0"/>
                <w:numId w:val="6"/>
              </w:numPr>
              <w:spacing w:line="360" w:lineRule="atLea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Czujnik wewnętrzny: z wyświetlaczem LCD do wyświetlania danych pomiarowych. Interwał pomiarowy 64 sekundy</w:t>
            </w:r>
          </w:p>
          <w:p w:rsidR="006F5C21" w:rsidRPr="002F6583" w:rsidRDefault="006F5C21" w:rsidP="006F5C21">
            <w:pPr>
              <w:numPr>
                <w:ilvl w:val="0"/>
                <w:numId w:val="6"/>
              </w:numPr>
              <w:spacing w:line="360" w:lineRule="atLea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Temperatura odczuwalna -50 do +25°C</w:t>
            </w:r>
          </w:p>
        </w:tc>
      </w:tr>
      <w:tr w:rsidR="006F5C21" w:rsidRPr="002F6583" w:rsidTr="00914166">
        <w:trPr>
          <w:gridBefore w:val="1"/>
          <w:wBefore w:w="25" w:type="dxa"/>
        </w:trPr>
        <w:tc>
          <w:tcPr>
            <w:tcW w:w="566" w:type="dxa"/>
            <w:gridSpan w:val="2"/>
          </w:tcPr>
          <w:p w:rsidR="006F5C21" w:rsidRPr="002F6583" w:rsidRDefault="00D6359C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24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Apteczka do laboratorium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color w:val="272727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b/>
                <w:color w:val="272727"/>
                <w:sz w:val="20"/>
                <w:szCs w:val="20"/>
              </w:rPr>
              <w:t>ZAWIERA CO NAJMNIEJ:</w:t>
            </w:r>
          </w:p>
          <w:p w:rsidR="006F5C21" w:rsidRPr="002F6583" w:rsidRDefault="006F5C21" w:rsidP="006F5C2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272727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color w:val="272727"/>
                <w:sz w:val="20"/>
                <w:szCs w:val="20"/>
              </w:rPr>
              <w:lastRenderedPageBreak/>
              <w:t>1 szt. Kompres zimny</w:t>
            </w:r>
          </w:p>
          <w:p w:rsidR="006F5C21" w:rsidRPr="002F6583" w:rsidRDefault="006F5C21" w:rsidP="006F5C2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272727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color w:val="272727"/>
                <w:sz w:val="20"/>
                <w:szCs w:val="20"/>
              </w:rPr>
              <w:t>2 szt. Kompres na oko</w:t>
            </w:r>
          </w:p>
          <w:p w:rsidR="006F5C21" w:rsidRPr="002F6583" w:rsidRDefault="006F5C21" w:rsidP="006F5C2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272727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color w:val="272727"/>
                <w:sz w:val="20"/>
                <w:szCs w:val="20"/>
              </w:rPr>
              <w:t>3 szt. Kompres 10 x 10cm (pak po 2 szt.)</w:t>
            </w:r>
          </w:p>
          <w:p w:rsidR="006F5C21" w:rsidRPr="002F6583" w:rsidRDefault="006F5C21" w:rsidP="006F5C2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272727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color w:val="272727"/>
                <w:sz w:val="20"/>
                <w:szCs w:val="20"/>
              </w:rPr>
              <w:t>2 szt. Opaska elastyczna 4m x 6cm</w:t>
            </w:r>
          </w:p>
          <w:p w:rsidR="006F5C21" w:rsidRPr="002F6583" w:rsidRDefault="006F5C21" w:rsidP="006F5C2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272727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color w:val="272727"/>
                <w:sz w:val="20"/>
                <w:szCs w:val="20"/>
              </w:rPr>
              <w:t>2 szt. Opaska elastyczna 4m x 8cm</w:t>
            </w:r>
          </w:p>
          <w:p w:rsidR="006F5C21" w:rsidRPr="002F6583" w:rsidRDefault="006F5C21" w:rsidP="006F5C2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272727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color w:val="272727"/>
                <w:sz w:val="20"/>
                <w:szCs w:val="20"/>
              </w:rPr>
              <w:t xml:space="preserve">1 </w:t>
            </w:r>
            <w:proofErr w:type="spellStart"/>
            <w:r w:rsidRPr="002F6583">
              <w:rPr>
                <w:rFonts w:asciiTheme="minorHAnsi" w:hAnsiTheme="minorHAnsi" w:cstheme="minorHAnsi"/>
                <w:color w:val="272727"/>
                <w:sz w:val="20"/>
                <w:szCs w:val="20"/>
              </w:rPr>
              <w:t>kpl</w:t>
            </w:r>
            <w:proofErr w:type="spellEnd"/>
            <w:r w:rsidRPr="002F6583">
              <w:rPr>
                <w:rFonts w:asciiTheme="minorHAnsi" w:hAnsiTheme="minorHAnsi" w:cstheme="minorHAnsi"/>
                <w:color w:val="272727"/>
                <w:sz w:val="20"/>
                <w:szCs w:val="20"/>
              </w:rPr>
              <w:t>. Plaster 10 x 6 cm (8szt.)</w:t>
            </w:r>
          </w:p>
          <w:p w:rsidR="006F5C21" w:rsidRPr="002F6583" w:rsidRDefault="006F5C21" w:rsidP="006F5C2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272727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color w:val="272727"/>
                <w:sz w:val="20"/>
                <w:szCs w:val="20"/>
              </w:rPr>
              <w:t xml:space="preserve">1 </w:t>
            </w:r>
            <w:proofErr w:type="spellStart"/>
            <w:r w:rsidRPr="002F6583">
              <w:rPr>
                <w:rFonts w:asciiTheme="minorHAnsi" w:hAnsiTheme="minorHAnsi" w:cstheme="minorHAnsi"/>
                <w:color w:val="272727"/>
                <w:sz w:val="20"/>
                <w:szCs w:val="20"/>
              </w:rPr>
              <w:t>kpl</w:t>
            </w:r>
            <w:proofErr w:type="spellEnd"/>
            <w:r w:rsidRPr="002F6583">
              <w:rPr>
                <w:rFonts w:asciiTheme="minorHAnsi" w:hAnsiTheme="minorHAnsi" w:cstheme="minorHAnsi"/>
                <w:color w:val="272727"/>
                <w:sz w:val="20"/>
                <w:szCs w:val="20"/>
              </w:rPr>
              <w:t>. Zestaw plastrów (20szt.)</w:t>
            </w:r>
          </w:p>
          <w:p w:rsidR="006F5C21" w:rsidRPr="002F6583" w:rsidRDefault="006F5C21" w:rsidP="006F5C2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272727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color w:val="272727"/>
                <w:sz w:val="20"/>
                <w:szCs w:val="20"/>
              </w:rPr>
              <w:t>1 szt. Przylepiec 5m x 2,5 cm</w:t>
            </w:r>
          </w:p>
          <w:p w:rsidR="006F5C21" w:rsidRPr="002F6583" w:rsidRDefault="006F5C21" w:rsidP="006F5C2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272727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color w:val="272727"/>
                <w:sz w:val="20"/>
                <w:szCs w:val="20"/>
              </w:rPr>
              <w:t>1 szt. Opatrunek indywidualny G</w:t>
            </w:r>
          </w:p>
          <w:p w:rsidR="006F5C21" w:rsidRPr="002F6583" w:rsidRDefault="006F5C21" w:rsidP="006F5C2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272727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color w:val="272727"/>
                <w:sz w:val="20"/>
                <w:szCs w:val="20"/>
              </w:rPr>
              <w:t>3 szt. Opatrunek indywidualny M</w:t>
            </w:r>
          </w:p>
          <w:p w:rsidR="006F5C21" w:rsidRPr="002F6583" w:rsidRDefault="006F5C21" w:rsidP="006F5C2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272727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color w:val="272727"/>
                <w:sz w:val="20"/>
                <w:szCs w:val="20"/>
              </w:rPr>
              <w:t>1 szt. Opatrunek indywidualny K</w:t>
            </w:r>
          </w:p>
          <w:p w:rsidR="006F5C21" w:rsidRPr="002F6583" w:rsidRDefault="006F5C21" w:rsidP="006F5C2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272727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color w:val="272727"/>
                <w:sz w:val="20"/>
                <w:szCs w:val="20"/>
              </w:rPr>
              <w:t>1 szt. Chusta opatrunkowa 60 x 80cm</w:t>
            </w:r>
          </w:p>
          <w:p w:rsidR="006F5C21" w:rsidRPr="002F6583" w:rsidRDefault="006F5C21" w:rsidP="006F5C2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272727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color w:val="272727"/>
                <w:sz w:val="20"/>
                <w:szCs w:val="20"/>
              </w:rPr>
              <w:t>2 szt. Chusta trójkątna</w:t>
            </w:r>
          </w:p>
          <w:p w:rsidR="006F5C21" w:rsidRPr="002F6583" w:rsidRDefault="006F5C21" w:rsidP="006F5C2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272727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color w:val="272727"/>
                <w:sz w:val="20"/>
                <w:szCs w:val="20"/>
              </w:rPr>
              <w:t xml:space="preserve">1 </w:t>
            </w:r>
            <w:proofErr w:type="spellStart"/>
            <w:r w:rsidRPr="002F6583">
              <w:rPr>
                <w:rFonts w:asciiTheme="minorHAnsi" w:hAnsiTheme="minorHAnsi" w:cstheme="minorHAnsi"/>
                <w:color w:val="272727"/>
                <w:sz w:val="20"/>
                <w:szCs w:val="20"/>
              </w:rPr>
              <w:t>kpl</w:t>
            </w:r>
            <w:proofErr w:type="spellEnd"/>
            <w:r w:rsidRPr="002F6583">
              <w:rPr>
                <w:rFonts w:asciiTheme="minorHAnsi" w:hAnsiTheme="minorHAnsi" w:cstheme="minorHAnsi"/>
                <w:color w:val="272727"/>
                <w:sz w:val="20"/>
                <w:szCs w:val="20"/>
              </w:rPr>
              <w:t xml:space="preserve">. Chusta z </w:t>
            </w:r>
            <w:proofErr w:type="spellStart"/>
            <w:r w:rsidRPr="002F6583">
              <w:rPr>
                <w:rFonts w:asciiTheme="minorHAnsi" w:hAnsiTheme="minorHAnsi" w:cstheme="minorHAnsi"/>
                <w:color w:val="272727"/>
                <w:sz w:val="20"/>
                <w:szCs w:val="20"/>
              </w:rPr>
              <w:t>fliseliny</w:t>
            </w:r>
            <w:proofErr w:type="spellEnd"/>
            <w:r w:rsidRPr="002F6583">
              <w:rPr>
                <w:rFonts w:asciiTheme="minorHAnsi" w:hAnsiTheme="minorHAnsi" w:cstheme="minorHAnsi"/>
                <w:color w:val="272727"/>
                <w:sz w:val="20"/>
                <w:szCs w:val="20"/>
              </w:rPr>
              <w:t xml:space="preserve"> (5 szt.)</w:t>
            </w:r>
          </w:p>
          <w:p w:rsidR="006F5C21" w:rsidRPr="002F6583" w:rsidRDefault="006F5C21" w:rsidP="006F5C2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272727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color w:val="272727"/>
                <w:sz w:val="20"/>
                <w:szCs w:val="20"/>
              </w:rPr>
              <w:t>1 szt. Koc ratunkowy 160 x 210 cm</w:t>
            </w:r>
          </w:p>
          <w:p w:rsidR="006F5C21" w:rsidRPr="002F6583" w:rsidRDefault="006F5C21" w:rsidP="006F5C2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272727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color w:val="272727"/>
                <w:sz w:val="20"/>
                <w:szCs w:val="20"/>
              </w:rPr>
              <w:t>1 szt. Nożyczki 19 cm</w:t>
            </w:r>
          </w:p>
          <w:p w:rsidR="006F5C21" w:rsidRPr="002F6583" w:rsidRDefault="006F5C21" w:rsidP="006F5C2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272727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color w:val="272727"/>
                <w:sz w:val="20"/>
                <w:szCs w:val="20"/>
              </w:rPr>
              <w:t>4 szt. Rękawice winylowe</w:t>
            </w:r>
          </w:p>
          <w:p w:rsidR="006F5C21" w:rsidRPr="002F6583" w:rsidRDefault="006F5C21" w:rsidP="006F5C2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272727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color w:val="272727"/>
                <w:sz w:val="20"/>
                <w:szCs w:val="20"/>
              </w:rPr>
              <w:t>2 szt. Worek foliowy 30x40 cm</w:t>
            </w:r>
          </w:p>
          <w:p w:rsidR="006F5C21" w:rsidRPr="002F6583" w:rsidRDefault="006F5C21" w:rsidP="006F5C2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272727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color w:val="272727"/>
                <w:sz w:val="20"/>
                <w:szCs w:val="20"/>
              </w:rPr>
              <w:t>6 szt. Chusteczka dezynfekująca</w:t>
            </w:r>
          </w:p>
          <w:p w:rsidR="006F5C21" w:rsidRPr="002F6583" w:rsidRDefault="006F5C21" w:rsidP="006F5C2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272727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color w:val="272727"/>
                <w:sz w:val="20"/>
                <w:szCs w:val="20"/>
              </w:rPr>
              <w:t>1 szt. Ustnik do sztucznego oddychania</w:t>
            </w:r>
          </w:p>
          <w:p w:rsidR="006F5C21" w:rsidRPr="002F6583" w:rsidRDefault="006F5C21" w:rsidP="006F5C2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color w:val="272727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color w:val="272727"/>
                <w:sz w:val="20"/>
                <w:szCs w:val="20"/>
              </w:rPr>
              <w:t>1 szt. Instrukcja udzielania pierwszej pomocy wraz z wykazem telefonów alarmowych</w:t>
            </w:r>
          </w:p>
        </w:tc>
      </w:tr>
      <w:tr w:rsidR="006F5C21" w:rsidRPr="002F6583" w:rsidTr="00914166">
        <w:trPr>
          <w:gridBefore w:val="1"/>
          <w:wBefore w:w="25" w:type="dxa"/>
        </w:trPr>
        <w:tc>
          <w:tcPr>
            <w:tcW w:w="566" w:type="dxa"/>
            <w:gridSpan w:val="2"/>
          </w:tcPr>
          <w:p w:rsidR="006F5C21" w:rsidRPr="002F6583" w:rsidRDefault="00D6359C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25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Punkt pierwszej pomocy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 1 zestaw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spacing w:line="288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Punkt pierwszej pomocy</w:t>
            </w:r>
            <w:r w:rsidR="006C7284">
              <w:rPr>
                <w:rFonts w:asciiTheme="minorHAnsi" w:hAnsiTheme="minorHAnsi" w:cstheme="minorHAnsi"/>
                <w:sz w:val="20"/>
                <w:szCs w:val="20"/>
              </w:rPr>
              <w:t xml:space="preserve"> minimum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6F5C21" w:rsidRPr="002F6583" w:rsidRDefault="006F5C21" w:rsidP="006F5C21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color w:val="111111"/>
                <w:sz w:val="20"/>
                <w:szCs w:val="20"/>
                <w:bdr w:val="none" w:sz="0" w:space="0" w:color="auto" w:frame="1"/>
              </w:rPr>
              <w:t>Zestaw stanowi uniwersalne „narzędzie” zawierające w jednym miejscu:</w:t>
            </w:r>
          </w:p>
          <w:p w:rsidR="006F5C21" w:rsidRPr="002F6583" w:rsidRDefault="006F5C21" w:rsidP="006F5C21">
            <w:pPr>
              <w:numPr>
                <w:ilvl w:val="0"/>
                <w:numId w:val="8"/>
              </w:numPr>
              <w:spacing w:line="300" w:lineRule="atLeast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color w:val="111111"/>
                <w:sz w:val="20"/>
                <w:szCs w:val="20"/>
                <w:bdr w:val="none" w:sz="0" w:space="0" w:color="auto" w:frame="1"/>
              </w:rPr>
              <w:t>instrukcję udzielania pierwszej pomocy i obsługi AED</w:t>
            </w:r>
          </w:p>
          <w:p w:rsidR="006F5C21" w:rsidRPr="002F6583" w:rsidRDefault="006F5C21" w:rsidP="006F5C21">
            <w:pPr>
              <w:numPr>
                <w:ilvl w:val="0"/>
                <w:numId w:val="8"/>
              </w:numPr>
              <w:spacing w:line="300" w:lineRule="atLeast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color w:val="111111"/>
                <w:sz w:val="20"/>
                <w:szCs w:val="20"/>
                <w:bdr w:val="none" w:sz="0" w:space="0" w:color="auto" w:frame="1"/>
              </w:rPr>
              <w:t>bogato wyposażoną apteczkę</w:t>
            </w:r>
          </w:p>
          <w:p w:rsidR="006F5C21" w:rsidRPr="002F6583" w:rsidRDefault="006F5C21" w:rsidP="006F5C21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color w:val="111111"/>
                <w:sz w:val="20"/>
                <w:szCs w:val="20"/>
                <w:bdr w:val="none" w:sz="0" w:space="0" w:color="auto" w:frame="1"/>
              </w:rPr>
              <w:t>Wyposażenie apteczki pozwala na prawidłowe zabezpieczenie osób poszkodowanych przed przybyciem pogotowia.</w:t>
            </w:r>
          </w:p>
          <w:p w:rsidR="006F5C21" w:rsidRPr="002F6583" w:rsidRDefault="006F5C21" w:rsidP="006F5C21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color w:val="111111"/>
                <w:sz w:val="20"/>
                <w:szCs w:val="20"/>
                <w:bdr w:val="none" w:sz="0" w:space="0" w:color="auto" w:frame="1"/>
              </w:rPr>
              <w:t>Użyteczność punktu jest zwiększona poprzez umieszczenie na nim pełnej instrukcji pierwszej pomocy, zawierającej algorytm postępowania. Przejrzysta forma graficzna przyciąga uwagę, ułatwiając zapamiętanie kolejnych czynności  związanych z udzielaniem pierwszej pomocy.</w:t>
            </w:r>
            <w:r w:rsidRPr="002F6583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color w:val="111111"/>
                <w:sz w:val="20"/>
                <w:szCs w:val="20"/>
                <w:bdr w:val="none" w:sz="0" w:space="0" w:color="auto" w:frame="1"/>
              </w:rPr>
              <w:t>Instrukcja zgodna z wytycznymi 2010 Europejskiej Rady Resuscytacji</w:t>
            </w:r>
            <w:r w:rsidR="00A534A1">
              <w:rPr>
                <w:rFonts w:asciiTheme="minorHAnsi" w:hAnsiTheme="minorHAnsi" w:cstheme="minorHAnsi"/>
                <w:color w:val="111111"/>
                <w:sz w:val="20"/>
                <w:szCs w:val="20"/>
                <w:bdr w:val="none" w:sz="0" w:space="0" w:color="auto" w:frame="1"/>
              </w:rPr>
              <w:t xml:space="preserve"> lub równoważnymi</w:t>
            </w:r>
            <w:r w:rsidRPr="002F6583">
              <w:rPr>
                <w:rFonts w:asciiTheme="minorHAnsi" w:hAnsiTheme="minorHAnsi" w:cstheme="minorHAnsi"/>
                <w:color w:val="111111"/>
                <w:sz w:val="20"/>
                <w:szCs w:val="20"/>
                <w:bdr w:val="none" w:sz="0" w:space="0" w:color="auto" w:frame="1"/>
              </w:rPr>
              <w:t>.</w:t>
            </w:r>
            <w:r w:rsidRPr="002F6583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color w:val="111111"/>
                <w:sz w:val="20"/>
                <w:szCs w:val="20"/>
                <w:bdr w:val="none" w:sz="0" w:space="0" w:color="auto" w:frame="1"/>
              </w:rPr>
              <w:t>Inne cechy:</w:t>
            </w:r>
          </w:p>
          <w:p w:rsidR="006F5C21" w:rsidRPr="002F6583" w:rsidRDefault="006F5C21" w:rsidP="006F5C21">
            <w:pPr>
              <w:numPr>
                <w:ilvl w:val="0"/>
                <w:numId w:val="8"/>
              </w:numPr>
              <w:spacing w:line="300" w:lineRule="atLeast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color w:val="111111"/>
                <w:sz w:val="20"/>
                <w:szCs w:val="20"/>
                <w:bdr w:val="none" w:sz="0" w:space="0" w:color="auto" w:frame="1"/>
              </w:rPr>
              <w:lastRenderedPageBreak/>
              <w:t>Oznakowanie punktu zgodne z normą PN-EN ISO 7010:2012</w:t>
            </w:r>
            <w:r w:rsidR="00A534A1">
              <w:rPr>
                <w:rFonts w:asciiTheme="minorHAnsi" w:hAnsiTheme="minorHAnsi" w:cstheme="minorHAnsi"/>
                <w:color w:val="111111"/>
                <w:sz w:val="20"/>
                <w:szCs w:val="20"/>
                <w:bdr w:val="none" w:sz="0" w:space="0" w:color="auto" w:frame="1"/>
              </w:rPr>
              <w:t xml:space="preserve"> lub równoważne</w:t>
            </w:r>
          </w:p>
          <w:p w:rsidR="006F5C21" w:rsidRPr="002F6583" w:rsidRDefault="006F5C21" w:rsidP="006F5C21">
            <w:pPr>
              <w:numPr>
                <w:ilvl w:val="0"/>
                <w:numId w:val="8"/>
              </w:numPr>
              <w:spacing w:line="300" w:lineRule="atLeast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color w:val="111111"/>
                <w:sz w:val="20"/>
                <w:szCs w:val="20"/>
                <w:bdr w:val="none" w:sz="0" w:space="0" w:color="auto" w:frame="1"/>
              </w:rPr>
              <w:t xml:space="preserve">Podstawa punktu wykonana z eleganckiego, przezroczystego </w:t>
            </w:r>
            <w:proofErr w:type="spellStart"/>
            <w:r w:rsidRPr="002F6583">
              <w:rPr>
                <w:rFonts w:asciiTheme="minorHAnsi" w:hAnsiTheme="minorHAnsi" w:cstheme="minorHAnsi"/>
                <w:color w:val="111111"/>
                <w:sz w:val="20"/>
                <w:szCs w:val="20"/>
                <w:bdr w:val="none" w:sz="0" w:space="0" w:color="auto" w:frame="1"/>
              </w:rPr>
              <w:t>plexi</w:t>
            </w:r>
            <w:proofErr w:type="spellEnd"/>
            <w:r w:rsidRPr="002F6583">
              <w:rPr>
                <w:rFonts w:asciiTheme="minorHAnsi" w:hAnsiTheme="minorHAnsi" w:cstheme="minorHAnsi"/>
                <w:color w:val="111111"/>
                <w:sz w:val="20"/>
                <w:szCs w:val="20"/>
                <w:bdr w:val="none" w:sz="0" w:space="0" w:color="auto" w:frame="1"/>
              </w:rPr>
              <w:t xml:space="preserve"> (łatwa w montażu)</w:t>
            </w:r>
          </w:p>
          <w:p w:rsidR="006F5C21" w:rsidRPr="002F6583" w:rsidRDefault="006F5C21" w:rsidP="006F5C21">
            <w:pPr>
              <w:numPr>
                <w:ilvl w:val="0"/>
                <w:numId w:val="8"/>
              </w:numPr>
              <w:spacing w:line="300" w:lineRule="atLeast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color w:val="111111"/>
                <w:sz w:val="20"/>
                <w:szCs w:val="20"/>
                <w:bdr w:val="none" w:sz="0" w:space="0" w:color="auto" w:frame="1"/>
              </w:rPr>
              <w:t>Instrukcja pierwszej pomocy w przejrzystej formie graficznej</w:t>
            </w:r>
          </w:p>
          <w:p w:rsidR="006F5C21" w:rsidRPr="002F6583" w:rsidRDefault="006F5C21" w:rsidP="006F5C21">
            <w:pPr>
              <w:numPr>
                <w:ilvl w:val="0"/>
                <w:numId w:val="8"/>
              </w:numPr>
              <w:spacing w:line="300" w:lineRule="atLeast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color w:val="111111"/>
                <w:sz w:val="20"/>
                <w:szCs w:val="20"/>
                <w:bdr w:val="none" w:sz="0" w:space="0" w:color="auto" w:frame="1"/>
              </w:rPr>
              <w:t>Przenośna apteczka pierwszej pomocy umieszczona w oddzielnym opakowaniu wygodnym do zdjęcia</w:t>
            </w:r>
          </w:p>
          <w:p w:rsidR="006F5C21" w:rsidRPr="002F6583" w:rsidRDefault="006F5C21" w:rsidP="006F5C21">
            <w:pPr>
              <w:shd w:val="clear" w:color="auto" w:fill="FFFFFF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color w:val="111111"/>
                <w:sz w:val="20"/>
                <w:szCs w:val="20"/>
                <w:bdr w:val="none" w:sz="0" w:space="0" w:color="auto" w:frame="1"/>
              </w:rPr>
              <w:t>Wymiary:</w:t>
            </w:r>
            <w:r w:rsidR="009652D5">
              <w:rPr>
                <w:rFonts w:asciiTheme="minorHAnsi" w:hAnsiTheme="minorHAnsi" w:cstheme="minorHAnsi"/>
                <w:color w:val="111111"/>
                <w:sz w:val="20"/>
                <w:szCs w:val="20"/>
                <w:bdr w:val="none" w:sz="0" w:space="0" w:color="auto" w:frame="1"/>
              </w:rPr>
              <w:t>min</w:t>
            </w:r>
            <w:r w:rsidRPr="002F6583">
              <w:rPr>
                <w:rFonts w:asciiTheme="minorHAnsi" w:hAnsiTheme="minorHAnsi" w:cstheme="minorHAnsi"/>
                <w:color w:val="111111"/>
                <w:sz w:val="20"/>
                <w:szCs w:val="20"/>
                <w:bdr w:val="none" w:sz="0" w:space="0" w:color="auto" w:frame="1"/>
              </w:rPr>
              <w:t>.68x89x11 cm</w:t>
            </w:r>
            <w:r w:rsidRPr="002F6583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color w:val="111111"/>
                <w:sz w:val="20"/>
                <w:szCs w:val="20"/>
                <w:bdr w:val="none" w:sz="0" w:space="0" w:color="auto" w:frame="1"/>
              </w:rPr>
              <w:t>Waga: ok.3600 g</w:t>
            </w:r>
          </w:p>
          <w:p w:rsidR="006F5C21" w:rsidRPr="002F6583" w:rsidRDefault="006F5C21" w:rsidP="006F5C21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111111"/>
                <w:sz w:val="20"/>
                <w:szCs w:val="20"/>
                <w:bdr w:val="none" w:sz="0" w:space="0" w:color="auto" w:frame="1"/>
              </w:rPr>
            </w:pPr>
            <w:r w:rsidRPr="002F6583">
              <w:rPr>
                <w:rFonts w:asciiTheme="minorHAnsi" w:hAnsiTheme="minorHAnsi" w:cstheme="minorHAnsi"/>
                <w:color w:val="111111"/>
                <w:sz w:val="20"/>
                <w:szCs w:val="20"/>
                <w:bdr w:val="none" w:sz="0" w:space="0" w:color="auto" w:frame="1"/>
              </w:rPr>
              <w:t> SKŁAD APTECZKI:</w:t>
            </w:r>
          </w:p>
          <w:tbl>
            <w:tblPr>
              <w:tblpPr w:leftFromText="45" w:rightFromText="45" w:vertAnchor="text"/>
              <w:tblW w:w="534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45"/>
              <w:gridCol w:w="695"/>
            </w:tblGrid>
            <w:tr w:rsidR="006F5C21" w:rsidRPr="002F6583" w:rsidTr="00714A5E">
              <w:tc>
                <w:tcPr>
                  <w:tcW w:w="464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b/>
                      <w:bCs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Nazwa</w:t>
                  </w:r>
                </w:p>
              </w:tc>
              <w:tc>
                <w:tcPr>
                  <w:tcW w:w="69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b/>
                      <w:bCs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Ilość</w:t>
                  </w:r>
                </w:p>
              </w:tc>
            </w:tr>
            <w:tr w:rsidR="006F5C21" w:rsidRPr="002F6583" w:rsidTr="00714A5E">
              <w:tc>
                <w:tcPr>
                  <w:tcW w:w="464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Bandaż elastyczny 10 cm x 4 m</w:t>
                  </w:r>
                </w:p>
              </w:tc>
              <w:tc>
                <w:tcPr>
                  <w:tcW w:w="69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2 szt.</w:t>
                  </w:r>
                </w:p>
              </w:tc>
            </w:tr>
            <w:tr w:rsidR="006F5C21" w:rsidRPr="002F6583" w:rsidTr="00714A5E">
              <w:tc>
                <w:tcPr>
                  <w:tcW w:w="464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Bandaż elastyczny 8 cm x 4 m</w:t>
                  </w:r>
                </w:p>
              </w:tc>
              <w:tc>
                <w:tcPr>
                  <w:tcW w:w="69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3 szt.</w:t>
                  </w:r>
                </w:p>
              </w:tc>
            </w:tr>
            <w:tr w:rsidR="006F5C21" w:rsidRPr="002F6583" w:rsidTr="00714A5E">
              <w:tc>
                <w:tcPr>
                  <w:tcW w:w="464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Opaska dziana podtrzymująca 5 cm x 4 m</w:t>
                  </w:r>
                </w:p>
              </w:tc>
              <w:tc>
                <w:tcPr>
                  <w:tcW w:w="69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3 szt.</w:t>
                  </w:r>
                </w:p>
              </w:tc>
            </w:tr>
            <w:tr w:rsidR="006F5C21" w:rsidRPr="002F6583" w:rsidTr="00714A5E">
              <w:tc>
                <w:tcPr>
                  <w:tcW w:w="464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Opaska dziana podtrzymująca 10 cm x 4 m</w:t>
                  </w:r>
                </w:p>
              </w:tc>
              <w:tc>
                <w:tcPr>
                  <w:tcW w:w="69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3 szt.</w:t>
                  </w:r>
                </w:p>
              </w:tc>
            </w:tr>
            <w:tr w:rsidR="006F5C21" w:rsidRPr="002F6583" w:rsidTr="00714A5E">
              <w:tc>
                <w:tcPr>
                  <w:tcW w:w="464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Gaza opatrunkowa jałowa 9 x 9 cm</w:t>
                  </w:r>
                </w:p>
              </w:tc>
              <w:tc>
                <w:tcPr>
                  <w:tcW w:w="69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2 szt.</w:t>
                  </w:r>
                </w:p>
              </w:tc>
            </w:tr>
            <w:tr w:rsidR="006F5C21" w:rsidRPr="002F6583" w:rsidTr="00714A5E">
              <w:tc>
                <w:tcPr>
                  <w:tcW w:w="464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Gaza opatrunkowa jałowa 7 x 7 cm</w:t>
                  </w:r>
                </w:p>
              </w:tc>
              <w:tc>
                <w:tcPr>
                  <w:tcW w:w="69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2 szt.</w:t>
                  </w:r>
                </w:p>
              </w:tc>
            </w:tr>
            <w:tr w:rsidR="006F5C21" w:rsidRPr="002F6583" w:rsidTr="00714A5E">
              <w:tc>
                <w:tcPr>
                  <w:tcW w:w="464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Gaza opatrunkowa jałowa 5 x 5 cm</w:t>
                  </w:r>
                </w:p>
              </w:tc>
              <w:tc>
                <w:tcPr>
                  <w:tcW w:w="69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2 szt.</w:t>
                  </w:r>
                </w:p>
              </w:tc>
            </w:tr>
            <w:tr w:rsidR="006F5C21" w:rsidRPr="002F6583" w:rsidTr="00714A5E">
              <w:tc>
                <w:tcPr>
                  <w:tcW w:w="464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Gaza opatrunkowa jałowa 1/2 m2</w:t>
                  </w:r>
                </w:p>
              </w:tc>
              <w:tc>
                <w:tcPr>
                  <w:tcW w:w="69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1 szt.</w:t>
                  </w:r>
                </w:p>
              </w:tc>
            </w:tr>
            <w:tr w:rsidR="006F5C21" w:rsidRPr="002F6583" w:rsidTr="00714A5E">
              <w:tc>
                <w:tcPr>
                  <w:tcW w:w="464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Jałowy opatrunek wyspowy 5 x 7,2 cm</w:t>
                  </w:r>
                </w:p>
              </w:tc>
              <w:tc>
                <w:tcPr>
                  <w:tcW w:w="69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1 szt.</w:t>
                  </w:r>
                </w:p>
              </w:tc>
            </w:tr>
            <w:tr w:rsidR="006F5C21" w:rsidRPr="002F6583" w:rsidTr="00714A5E">
              <w:tc>
                <w:tcPr>
                  <w:tcW w:w="464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Jałowy opatrunek wyspowy 10 x 6 cm</w:t>
                  </w:r>
                </w:p>
              </w:tc>
              <w:tc>
                <w:tcPr>
                  <w:tcW w:w="69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1 szt.</w:t>
                  </w:r>
                </w:p>
              </w:tc>
            </w:tr>
            <w:tr w:rsidR="006F5C21" w:rsidRPr="002F6583" w:rsidTr="00714A5E">
              <w:tc>
                <w:tcPr>
                  <w:tcW w:w="464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Plaster z opatrunkiem 6 cm x 1 m</w:t>
                  </w:r>
                </w:p>
              </w:tc>
              <w:tc>
                <w:tcPr>
                  <w:tcW w:w="69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1 szt.</w:t>
                  </w:r>
                </w:p>
              </w:tc>
            </w:tr>
            <w:tr w:rsidR="006F5C21" w:rsidRPr="002F6583" w:rsidTr="00714A5E">
              <w:tc>
                <w:tcPr>
                  <w:tcW w:w="464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Przylepiec tkaninowy 1,25 cm x 5 m</w:t>
                  </w:r>
                </w:p>
              </w:tc>
              <w:tc>
                <w:tcPr>
                  <w:tcW w:w="69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1 szt.</w:t>
                  </w:r>
                </w:p>
              </w:tc>
            </w:tr>
            <w:tr w:rsidR="006F5C21" w:rsidRPr="002F6583" w:rsidTr="00714A5E">
              <w:tc>
                <w:tcPr>
                  <w:tcW w:w="464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Opatrunek hydrożelowy 5 x 5 cm</w:t>
                  </w:r>
                </w:p>
              </w:tc>
              <w:tc>
                <w:tcPr>
                  <w:tcW w:w="69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1 szt.</w:t>
                  </w:r>
                </w:p>
              </w:tc>
            </w:tr>
            <w:tr w:rsidR="006F5C21" w:rsidRPr="002F6583" w:rsidTr="00714A5E">
              <w:tc>
                <w:tcPr>
                  <w:tcW w:w="464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Chusta trójkątna</w:t>
                  </w:r>
                </w:p>
              </w:tc>
              <w:tc>
                <w:tcPr>
                  <w:tcW w:w="69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2 szt.</w:t>
                  </w:r>
                </w:p>
              </w:tc>
            </w:tr>
            <w:tr w:rsidR="006F5C21" w:rsidRPr="002F6583" w:rsidTr="00714A5E">
              <w:tc>
                <w:tcPr>
                  <w:tcW w:w="464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Koc ratunkowy 210 x 160 cm</w:t>
                  </w:r>
                </w:p>
              </w:tc>
              <w:tc>
                <w:tcPr>
                  <w:tcW w:w="69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1 szt.</w:t>
                  </w:r>
                </w:p>
              </w:tc>
            </w:tr>
            <w:tr w:rsidR="006F5C21" w:rsidRPr="002F6583" w:rsidTr="00714A5E">
              <w:tc>
                <w:tcPr>
                  <w:tcW w:w="464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Siatka opatrunkowa CODOFIX 6</w:t>
                  </w:r>
                </w:p>
              </w:tc>
              <w:tc>
                <w:tcPr>
                  <w:tcW w:w="69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1 szt.</w:t>
                  </w:r>
                </w:p>
              </w:tc>
            </w:tr>
            <w:tr w:rsidR="006F5C21" w:rsidRPr="002F6583" w:rsidTr="00714A5E">
              <w:tc>
                <w:tcPr>
                  <w:tcW w:w="464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Rękawiczki nitrylowe</w:t>
                  </w:r>
                </w:p>
              </w:tc>
              <w:tc>
                <w:tcPr>
                  <w:tcW w:w="69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2 pary</w:t>
                  </w:r>
                </w:p>
              </w:tc>
            </w:tr>
            <w:tr w:rsidR="006F5C21" w:rsidRPr="002F6583" w:rsidTr="00714A5E">
              <w:tc>
                <w:tcPr>
                  <w:tcW w:w="464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Maseczka do sztucznego oddychania</w:t>
                  </w:r>
                </w:p>
              </w:tc>
              <w:tc>
                <w:tcPr>
                  <w:tcW w:w="69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1 szt.</w:t>
                  </w:r>
                </w:p>
              </w:tc>
            </w:tr>
            <w:tr w:rsidR="006F5C21" w:rsidRPr="002F6583" w:rsidTr="00714A5E">
              <w:tc>
                <w:tcPr>
                  <w:tcW w:w="464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Chusteczki do odkażania</w:t>
                  </w:r>
                </w:p>
              </w:tc>
              <w:tc>
                <w:tcPr>
                  <w:tcW w:w="69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20 szt.</w:t>
                  </w:r>
                </w:p>
              </w:tc>
            </w:tr>
            <w:tr w:rsidR="006F5C21" w:rsidRPr="002F6583" w:rsidTr="00714A5E">
              <w:tc>
                <w:tcPr>
                  <w:tcW w:w="464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Kołnierz ortopedyczny</w:t>
                  </w:r>
                </w:p>
              </w:tc>
              <w:tc>
                <w:tcPr>
                  <w:tcW w:w="69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1 szt.</w:t>
                  </w:r>
                </w:p>
              </w:tc>
            </w:tr>
            <w:tr w:rsidR="006F5C21" w:rsidRPr="002F6583" w:rsidTr="00714A5E">
              <w:tc>
                <w:tcPr>
                  <w:tcW w:w="464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Szyna Kramera</w:t>
                  </w:r>
                </w:p>
              </w:tc>
              <w:tc>
                <w:tcPr>
                  <w:tcW w:w="69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1  szt.</w:t>
                  </w:r>
                </w:p>
              </w:tc>
            </w:tr>
            <w:tr w:rsidR="006F5C21" w:rsidRPr="002F6583" w:rsidTr="00714A5E">
              <w:tc>
                <w:tcPr>
                  <w:tcW w:w="464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Agrafka</w:t>
                  </w:r>
                </w:p>
              </w:tc>
              <w:tc>
                <w:tcPr>
                  <w:tcW w:w="69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3 szt.</w:t>
                  </w:r>
                </w:p>
              </w:tc>
            </w:tr>
            <w:tr w:rsidR="006F5C21" w:rsidRPr="002F6583" w:rsidTr="00714A5E">
              <w:tc>
                <w:tcPr>
                  <w:tcW w:w="464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Nożyczki</w:t>
                  </w:r>
                </w:p>
              </w:tc>
              <w:tc>
                <w:tcPr>
                  <w:tcW w:w="69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1 szt.</w:t>
                  </w:r>
                </w:p>
              </w:tc>
            </w:tr>
            <w:tr w:rsidR="006F5C21" w:rsidRPr="002F6583" w:rsidTr="00714A5E">
              <w:tc>
                <w:tcPr>
                  <w:tcW w:w="464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Pęseta</w:t>
                  </w:r>
                </w:p>
              </w:tc>
              <w:tc>
                <w:tcPr>
                  <w:tcW w:w="69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1 szt.</w:t>
                  </w:r>
                </w:p>
              </w:tc>
            </w:tr>
            <w:tr w:rsidR="006F5C21" w:rsidRPr="002F6583" w:rsidTr="00714A5E">
              <w:tc>
                <w:tcPr>
                  <w:tcW w:w="464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Instrukcja udzielania pierwszej pomocy</w:t>
                  </w:r>
                </w:p>
              </w:tc>
              <w:tc>
                <w:tcPr>
                  <w:tcW w:w="69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1 szt.</w:t>
                  </w:r>
                </w:p>
              </w:tc>
            </w:tr>
            <w:tr w:rsidR="006F5C21" w:rsidRPr="002F6583" w:rsidTr="00714A5E">
              <w:tc>
                <w:tcPr>
                  <w:tcW w:w="464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Apteczka do punktu pierwszej pomocy</w:t>
                  </w:r>
                </w:p>
              </w:tc>
              <w:tc>
                <w:tcPr>
                  <w:tcW w:w="69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1 szt.</w:t>
                  </w:r>
                </w:p>
              </w:tc>
            </w:tr>
            <w:tr w:rsidR="006F5C21" w:rsidRPr="002F6583" w:rsidTr="00714A5E">
              <w:tc>
                <w:tcPr>
                  <w:tcW w:w="464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lastRenderedPageBreak/>
                    <w:t>Tablica PLEXI z instrukcją pierwszej pomocy</w:t>
                  </w:r>
                </w:p>
              </w:tc>
              <w:tc>
                <w:tcPr>
                  <w:tcW w:w="695" w:type="dxa"/>
                  <w:tcBorders>
                    <w:top w:val="outset" w:sz="2" w:space="0" w:color="auto"/>
                    <w:left w:val="outset" w:sz="2" w:space="0" w:color="auto"/>
                    <w:bottom w:val="outset" w:sz="2" w:space="0" w:color="auto"/>
                    <w:right w:val="outset" w:sz="2" w:space="0" w:color="auto"/>
                  </w:tcBorders>
                  <w:shd w:val="clear" w:color="auto" w:fill="auto"/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color w:val="111111"/>
                      <w:sz w:val="20"/>
                      <w:szCs w:val="20"/>
                      <w:bdr w:val="none" w:sz="0" w:space="0" w:color="auto" w:frame="1"/>
                    </w:rPr>
                    <w:t>1 szt.</w:t>
                  </w:r>
                </w:p>
              </w:tc>
            </w:tr>
          </w:tbl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5C21" w:rsidRPr="002F6583" w:rsidTr="00914166">
        <w:trPr>
          <w:gridBefore w:val="1"/>
          <w:wBefore w:w="25" w:type="dxa"/>
        </w:trPr>
        <w:tc>
          <w:tcPr>
            <w:tcW w:w="566" w:type="dxa"/>
            <w:gridSpan w:val="2"/>
          </w:tcPr>
          <w:p w:rsidR="006F5C21" w:rsidRPr="002F6583" w:rsidRDefault="00D6359C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26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Kwasoodporna nakładka na stół laboratoryjny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Wykonana ze stali kwasoodpornej </w:t>
            </w:r>
            <w:proofErr w:type="spellStart"/>
            <w:r w:rsidRPr="002F658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CrNi</w:t>
            </w:r>
            <w:proofErr w:type="spellEnd"/>
            <w:r w:rsidRPr="002F658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18-10, grubości 1 mm (chromoniklowa), stabilna, odporna na uszkodzenia mechaniczne i chemiczne. 10 mm rant, nóżki o </w:t>
            </w:r>
            <w:r w:rsidRPr="00266A3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wysokości max </w:t>
            </w:r>
            <w:r w:rsidRPr="002F658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8 mm, wymiary: min 40 x 40 cm.</w:t>
            </w:r>
          </w:p>
        </w:tc>
      </w:tr>
      <w:tr w:rsidR="006F5C21" w:rsidRPr="002F6583" w:rsidTr="00914166">
        <w:trPr>
          <w:gridBefore w:val="1"/>
          <w:wBefore w:w="25" w:type="dxa"/>
        </w:trPr>
        <w:tc>
          <w:tcPr>
            <w:tcW w:w="566" w:type="dxa"/>
            <w:gridSpan w:val="2"/>
          </w:tcPr>
          <w:p w:rsidR="006F5C21" w:rsidRPr="002F6583" w:rsidRDefault="00D6359C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Edukacyjny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pH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-metr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</w:tcPr>
          <w:p w:rsidR="006F5C21" w:rsidRPr="002F6583" w:rsidRDefault="006F5C21" w:rsidP="006F5C21">
            <w:pPr>
              <w:pStyle w:val="NormalnyWeb"/>
              <w:shd w:val="clear" w:color="auto" w:fill="F7F7F7"/>
              <w:rPr>
                <w:rFonts w:asciiTheme="minorHAnsi" w:hAnsiTheme="minorHAnsi" w:cstheme="minorHAnsi"/>
                <w:sz w:val="20"/>
                <w:szCs w:val="20"/>
              </w:rPr>
            </w:pPr>
            <w:r w:rsidRPr="00AB6C92">
              <w:rPr>
                <w:rFonts w:asciiTheme="minorHAnsi" w:hAnsiTheme="minorHAnsi" w:cstheme="minorHAnsi"/>
                <w:sz w:val="20"/>
                <w:szCs w:val="20"/>
              </w:rPr>
              <w:t xml:space="preserve">Wodoszczelny tester </w:t>
            </w:r>
            <w:proofErr w:type="spellStart"/>
            <w:r w:rsidRPr="00AB6C92">
              <w:rPr>
                <w:rFonts w:asciiTheme="minorHAnsi" w:hAnsiTheme="minorHAnsi" w:cstheme="minorHAnsi"/>
                <w:sz w:val="20"/>
                <w:szCs w:val="20"/>
              </w:rPr>
              <w:t>pH</w:t>
            </w:r>
            <w:proofErr w:type="spellEnd"/>
            <w:r w:rsidRPr="00AB6C92">
              <w:rPr>
                <w:rFonts w:asciiTheme="minorHAnsi" w:hAnsiTheme="minorHAnsi" w:cstheme="minorHAnsi"/>
                <w:sz w:val="20"/>
                <w:szCs w:val="20"/>
              </w:rPr>
              <w:t xml:space="preserve"> i temperatury. Wodoszczelny, elektroniczny tester </w:t>
            </w:r>
            <w:proofErr w:type="spellStart"/>
            <w:r w:rsidRPr="00AB6C92">
              <w:rPr>
                <w:rFonts w:asciiTheme="minorHAnsi" w:hAnsiTheme="minorHAnsi" w:cstheme="minorHAnsi"/>
                <w:sz w:val="20"/>
                <w:szCs w:val="20"/>
              </w:rPr>
              <w:t>pH</w:t>
            </w:r>
            <w:proofErr w:type="spellEnd"/>
            <w:r w:rsidRPr="00AB6C92">
              <w:rPr>
                <w:rFonts w:asciiTheme="minorHAnsi" w:hAnsiTheme="minorHAnsi" w:cstheme="minorHAnsi"/>
                <w:sz w:val="20"/>
                <w:szCs w:val="20"/>
              </w:rPr>
              <w:t xml:space="preserve"> i temperatury z elektrodą i wyświetlaczem ciekłokrystalicznym (wyświetla jednocześnie </w:t>
            </w:r>
            <w:proofErr w:type="spellStart"/>
            <w:r w:rsidRPr="00AB6C92">
              <w:rPr>
                <w:rFonts w:asciiTheme="minorHAnsi" w:hAnsiTheme="minorHAnsi" w:cstheme="minorHAnsi"/>
                <w:sz w:val="20"/>
                <w:szCs w:val="20"/>
              </w:rPr>
              <w:t>pH</w:t>
            </w:r>
            <w:proofErr w:type="spellEnd"/>
            <w:r w:rsidRPr="00AB6C92">
              <w:rPr>
                <w:rFonts w:asciiTheme="minorHAnsi" w:hAnsiTheme="minorHAnsi" w:cstheme="minorHAnsi"/>
                <w:sz w:val="20"/>
                <w:szCs w:val="20"/>
              </w:rPr>
              <w:t xml:space="preserve"> i </w:t>
            </w:r>
            <w:proofErr w:type="spellStart"/>
            <w:r w:rsidRPr="00AB6C92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o</w:t>
            </w:r>
            <w:r w:rsidRPr="00AB6C92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proofErr w:type="spellEnd"/>
            <w:r w:rsidRPr="00AB6C92">
              <w:rPr>
                <w:rFonts w:asciiTheme="minorHAnsi" w:hAnsiTheme="minorHAnsi" w:cstheme="minorHAnsi"/>
                <w:sz w:val="20"/>
                <w:szCs w:val="20"/>
              </w:rPr>
              <w:t xml:space="preserve">) zasilany czterema (1,5 V) bateriami (350 godzin ciągłego użytkowania). Zakresy: 0,0-14,0 </w:t>
            </w:r>
            <w:proofErr w:type="spellStart"/>
            <w:r w:rsidRPr="00AB6C92">
              <w:rPr>
                <w:rFonts w:asciiTheme="minorHAnsi" w:hAnsiTheme="minorHAnsi" w:cstheme="minorHAnsi"/>
                <w:sz w:val="20"/>
                <w:szCs w:val="20"/>
              </w:rPr>
              <w:t>pH</w:t>
            </w:r>
            <w:proofErr w:type="spellEnd"/>
            <w:r w:rsidRPr="00AB6C92">
              <w:rPr>
                <w:rFonts w:asciiTheme="minorHAnsi" w:hAnsiTheme="minorHAnsi" w:cstheme="minorHAnsi"/>
                <w:sz w:val="20"/>
                <w:szCs w:val="20"/>
              </w:rPr>
              <w:t xml:space="preserve"> i 0,0-60,0 </w:t>
            </w:r>
            <w:proofErr w:type="spellStart"/>
            <w:r w:rsidRPr="00AB6C92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o</w:t>
            </w:r>
            <w:r w:rsidRPr="00AB6C92">
              <w:rPr>
                <w:rFonts w:asciiTheme="minorHAnsi" w:hAnsiTheme="minorHAnsi" w:cstheme="minorHAnsi"/>
                <w:sz w:val="20"/>
                <w:szCs w:val="20"/>
              </w:rPr>
              <w:t>C.</w:t>
            </w:r>
            <w:proofErr w:type="spellEnd"/>
            <w:r w:rsidRPr="00AB6C92">
              <w:rPr>
                <w:rFonts w:asciiTheme="minorHAnsi" w:hAnsiTheme="minorHAnsi" w:cstheme="minorHAnsi"/>
                <w:sz w:val="20"/>
                <w:szCs w:val="20"/>
              </w:rPr>
              <w:t xml:space="preserve"> Skala: 0,1 </w:t>
            </w:r>
            <w:proofErr w:type="spellStart"/>
            <w:r w:rsidRPr="00AB6C92">
              <w:rPr>
                <w:rFonts w:asciiTheme="minorHAnsi" w:hAnsiTheme="minorHAnsi" w:cstheme="minorHAnsi"/>
                <w:sz w:val="20"/>
                <w:szCs w:val="20"/>
              </w:rPr>
              <w:t>pH</w:t>
            </w:r>
            <w:proofErr w:type="spellEnd"/>
            <w:r w:rsidRPr="00AB6C92">
              <w:rPr>
                <w:rFonts w:asciiTheme="minorHAnsi" w:hAnsiTheme="minorHAnsi" w:cstheme="minorHAnsi"/>
                <w:sz w:val="20"/>
                <w:szCs w:val="20"/>
              </w:rPr>
              <w:t xml:space="preserve"> i 0,1 </w:t>
            </w:r>
            <w:proofErr w:type="spellStart"/>
            <w:r w:rsidRPr="00AB6C92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o</w:t>
            </w:r>
            <w:r w:rsidRPr="00AB6C92">
              <w:rPr>
                <w:rFonts w:asciiTheme="minorHAnsi" w:hAnsiTheme="minorHAnsi" w:cstheme="minorHAnsi"/>
                <w:sz w:val="20"/>
                <w:szCs w:val="20"/>
              </w:rPr>
              <w:t>C.</w:t>
            </w:r>
            <w:proofErr w:type="spellEnd"/>
            <w:r w:rsidRPr="00AB6C92">
              <w:rPr>
                <w:rFonts w:asciiTheme="minorHAnsi" w:hAnsiTheme="minorHAnsi" w:cstheme="minorHAnsi"/>
                <w:sz w:val="20"/>
                <w:szCs w:val="20"/>
              </w:rPr>
              <w:t xml:space="preserve"> Dokładność (@20 </w:t>
            </w:r>
            <w:proofErr w:type="spellStart"/>
            <w:r w:rsidRPr="00AB6C92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o</w:t>
            </w:r>
            <w:r w:rsidRPr="00AB6C92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proofErr w:type="spellEnd"/>
            <w:r w:rsidRPr="00AB6C92">
              <w:rPr>
                <w:rFonts w:asciiTheme="minorHAnsi" w:hAnsiTheme="minorHAnsi" w:cstheme="minorHAnsi"/>
                <w:sz w:val="20"/>
                <w:szCs w:val="20"/>
              </w:rPr>
              <w:t xml:space="preserve">): +/- 0,1 </w:t>
            </w:r>
            <w:proofErr w:type="spellStart"/>
            <w:r w:rsidRPr="00AB6C92">
              <w:rPr>
                <w:rFonts w:asciiTheme="minorHAnsi" w:hAnsiTheme="minorHAnsi" w:cstheme="minorHAnsi"/>
                <w:sz w:val="20"/>
                <w:szCs w:val="20"/>
              </w:rPr>
              <w:t>pH</w:t>
            </w:r>
            <w:proofErr w:type="spellEnd"/>
            <w:r w:rsidRPr="00AB6C92">
              <w:rPr>
                <w:rFonts w:asciiTheme="minorHAnsi" w:hAnsiTheme="minorHAnsi" w:cstheme="minorHAnsi"/>
                <w:sz w:val="20"/>
                <w:szCs w:val="20"/>
              </w:rPr>
              <w:t xml:space="preserve"> i +/- 0,5 </w:t>
            </w:r>
            <w:proofErr w:type="spellStart"/>
            <w:r w:rsidRPr="00AB6C92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o</w:t>
            </w:r>
            <w:r w:rsidRPr="00AB6C92">
              <w:rPr>
                <w:rFonts w:asciiTheme="minorHAnsi" w:hAnsiTheme="minorHAnsi" w:cstheme="minorHAnsi"/>
                <w:sz w:val="20"/>
                <w:szCs w:val="20"/>
              </w:rPr>
              <w:t>C.</w:t>
            </w:r>
            <w:proofErr w:type="spellEnd"/>
            <w:r w:rsidRPr="00AB6C92">
              <w:rPr>
                <w:rFonts w:asciiTheme="minorHAnsi" w:hAnsiTheme="minorHAnsi" w:cstheme="minorHAnsi"/>
                <w:sz w:val="20"/>
                <w:szCs w:val="20"/>
              </w:rPr>
              <w:t xml:space="preserve"> Otoczenie: 0-50 </w:t>
            </w:r>
            <w:proofErr w:type="spellStart"/>
            <w:r w:rsidRPr="00AB6C92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o</w:t>
            </w:r>
            <w:r w:rsidRPr="00AB6C92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proofErr w:type="spellEnd"/>
            <w:r w:rsidRPr="00AB6C92">
              <w:rPr>
                <w:rFonts w:asciiTheme="minorHAnsi" w:hAnsiTheme="minorHAnsi" w:cstheme="minorHAnsi"/>
                <w:sz w:val="20"/>
                <w:szCs w:val="20"/>
              </w:rPr>
              <w:t xml:space="preserve">, 100 % wilgotności względnej. Automatyczny wyłącznik: po 8 min. Automatyczna kompensacja temperatury. Obudowa wodoszczelna, niezatapialna. Dostarczany z </w:t>
            </w:r>
            <w:proofErr w:type="spellStart"/>
            <w:r w:rsidRPr="00AB6C92">
              <w:rPr>
                <w:rFonts w:asciiTheme="minorHAnsi" w:hAnsiTheme="minorHAnsi" w:cstheme="minorHAnsi"/>
                <w:sz w:val="20"/>
                <w:szCs w:val="20"/>
              </w:rPr>
              <w:t>kpl</w:t>
            </w:r>
            <w:proofErr w:type="spellEnd"/>
            <w:r w:rsidRPr="00AB6C92">
              <w:rPr>
                <w:rFonts w:asciiTheme="minorHAnsi" w:hAnsiTheme="minorHAnsi" w:cstheme="minorHAnsi"/>
                <w:sz w:val="20"/>
                <w:szCs w:val="20"/>
              </w:rPr>
              <w:t>. buforów kalibracyjnych.</w:t>
            </w:r>
          </w:p>
        </w:tc>
      </w:tr>
      <w:tr w:rsidR="006F5C21" w:rsidRPr="002F6583" w:rsidTr="00914166">
        <w:trPr>
          <w:gridBefore w:val="1"/>
          <w:wBefore w:w="25" w:type="dxa"/>
        </w:trPr>
        <w:tc>
          <w:tcPr>
            <w:tcW w:w="566" w:type="dxa"/>
            <w:gridSpan w:val="2"/>
          </w:tcPr>
          <w:p w:rsidR="006F5C21" w:rsidRPr="002F6583" w:rsidRDefault="00D6359C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Miernik gleby –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pH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-metr, </w:t>
            </w:r>
          </w:p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5C21" w:rsidRPr="002F6583" w:rsidRDefault="006F5C21" w:rsidP="006F5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Default="00B66058" w:rsidP="00B6605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Zakres pomiarowy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pH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0 do 13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pH</w:t>
            </w:r>
            <w:proofErr w:type="spellEnd"/>
          </w:p>
          <w:p w:rsidR="00B66058" w:rsidRDefault="00B66058" w:rsidP="00B6605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Dokładność pomiaru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pH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0.2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pH</w:t>
            </w:r>
            <w:proofErr w:type="spellEnd"/>
          </w:p>
          <w:p w:rsidR="00B66058" w:rsidRDefault="00B66058" w:rsidP="00B6605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Zasilanie bateria blokowa 9 V</w:t>
            </w:r>
          </w:p>
          <w:p w:rsidR="00B66058" w:rsidRDefault="00B66058" w:rsidP="00B6605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Rodzaj miernika gleby zastaw analizator gleby</w:t>
            </w:r>
          </w:p>
          <w:p w:rsidR="00B66058" w:rsidRPr="002F6583" w:rsidRDefault="00B66058" w:rsidP="00B66058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Kalibracja fabryczna (bez certyfikatu)</w:t>
            </w:r>
          </w:p>
        </w:tc>
      </w:tr>
      <w:tr w:rsidR="006F5C21" w:rsidRPr="002F6583" w:rsidTr="00914166">
        <w:trPr>
          <w:gridBefore w:val="1"/>
          <w:wBefore w:w="25" w:type="dxa"/>
        </w:trPr>
        <w:tc>
          <w:tcPr>
            <w:tcW w:w="566" w:type="dxa"/>
            <w:gridSpan w:val="2"/>
          </w:tcPr>
          <w:p w:rsidR="006F5C21" w:rsidRPr="002F6583" w:rsidRDefault="00D6359C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Termometr cyfrowy z alarmem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</w:tcPr>
          <w:p w:rsidR="006F5C21" w:rsidRPr="002F6583" w:rsidRDefault="006F5C21" w:rsidP="006F5C21">
            <w:pPr>
              <w:pStyle w:val="NormalnyWeb"/>
              <w:shd w:val="clear" w:color="auto" w:fill="F7F7F7"/>
              <w:rPr>
                <w:rFonts w:asciiTheme="minorHAnsi" w:hAnsiTheme="minorHAnsi" w:cstheme="minorHAnsi"/>
                <w:sz w:val="20"/>
                <w:szCs w:val="20"/>
              </w:rPr>
            </w:pPr>
            <w:r w:rsidRPr="002D7EF6">
              <w:rPr>
                <w:rFonts w:asciiTheme="minorHAnsi" w:hAnsiTheme="minorHAnsi" w:cstheme="minorHAnsi"/>
                <w:sz w:val="20"/>
                <w:szCs w:val="20"/>
              </w:rPr>
              <w:t>Termometr do pomiarów cieczy i ciał stałych. Bardzo dokładny termometr elektroniczny z ciekłokrystalicznym wyświetlaczem i 1-metrowym przewodem. Dokonuje pomiarów (0,0) w cieczach i ciałach stałych (także zamarzniętych), a więc także w wodzie i glebie. Zakres pomiarów: -50......+300 </w:t>
            </w:r>
            <w:proofErr w:type="spellStart"/>
            <w:r w:rsidRPr="002D7EF6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o</w:t>
            </w:r>
            <w:r w:rsidRPr="002D7EF6">
              <w:rPr>
                <w:rFonts w:asciiTheme="minorHAnsi" w:hAnsiTheme="minorHAnsi" w:cstheme="minorHAnsi"/>
                <w:sz w:val="20"/>
                <w:szCs w:val="20"/>
              </w:rPr>
              <w:t>C.</w:t>
            </w:r>
            <w:proofErr w:type="spellEnd"/>
            <w:r w:rsidRPr="002D7EF6">
              <w:rPr>
                <w:rFonts w:asciiTheme="minorHAnsi" w:hAnsiTheme="minorHAnsi" w:cstheme="minorHAnsi"/>
                <w:sz w:val="20"/>
                <w:szCs w:val="20"/>
              </w:rPr>
              <w:t>  Dokładność: 0,3</w:t>
            </w:r>
            <w:r w:rsidRPr="002D7EF6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o</w:t>
            </w:r>
            <w:r w:rsidRPr="002D7EF6">
              <w:rPr>
                <w:rFonts w:asciiTheme="minorHAnsi" w:hAnsiTheme="minorHAnsi" w:cstheme="minorHAnsi"/>
                <w:sz w:val="20"/>
                <w:szCs w:val="20"/>
              </w:rPr>
              <w:t>C.</w:t>
            </w:r>
          </w:p>
        </w:tc>
      </w:tr>
      <w:tr w:rsidR="006F5C21" w:rsidRPr="002F6583" w:rsidTr="00914166">
        <w:trPr>
          <w:gridBefore w:val="1"/>
          <w:wBefore w:w="25" w:type="dxa"/>
        </w:trPr>
        <w:tc>
          <w:tcPr>
            <w:tcW w:w="566" w:type="dxa"/>
            <w:gridSpan w:val="2"/>
          </w:tcPr>
          <w:p w:rsidR="006F5C21" w:rsidRPr="002F6583" w:rsidRDefault="00D6359C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Konduktometr glebowy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spacing w:line="288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Skala EC 0.00 do 4.00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mS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/cm. Skala temperatury 0,0 do 50,0 °C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Rozdzielczość EC 0.01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mS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/cm. Rozdzielczość temperatury 0,1 °C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Dokładność EC ą 0,05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mS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/cm (od 0,00 do 2,00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mS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/cm) ą 0,30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mS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/cm (od 2,00 do 4,00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mS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/cm). Dokładność temperatury ą 1 °C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Korekta temperatury Automatyczna, ze stałym współczynnikiem Temperatury (ß) do 2%/°C. Kalibracja Ręczna, w 1 punkcie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Sonda (y) HI 73331, długość min.122 mm. Zasilanie 4 baterie 1,5 V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Wymiary min. 163 x 40 x 26 mm</w:t>
            </w:r>
          </w:p>
        </w:tc>
      </w:tr>
      <w:tr w:rsidR="006F5C21" w:rsidRPr="002F6583" w:rsidTr="00914166">
        <w:trPr>
          <w:gridBefore w:val="1"/>
          <w:wBefore w:w="25" w:type="dxa"/>
        </w:trPr>
        <w:tc>
          <w:tcPr>
            <w:tcW w:w="566" w:type="dxa"/>
            <w:gridSpan w:val="2"/>
          </w:tcPr>
          <w:p w:rsidR="006F5C21" w:rsidRPr="002F6583" w:rsidRDefault="00D6359C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Walizka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ekobadacza</w:t>
            </w:r>
            <w:proofErr w:type="spellEnd"/>
          </w:p>
        </w:tc>
        <w:tc>
          <w:tcPr>
            <w:tcW w:w="1134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2 zestawy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zestaw umożliwia: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- badanie wody, w tym określanie (reagenty) poziomu fosforanów (PO4), azotanów (NO3), azotynów (NO2), amonu (NH4),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pH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oraz twardości wody, a także badanie osadów i obserwacje wielu innych czynników związanych z wodą.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lastRenderedPageBreak/>
              <w:t xml:space="preserve">- badanie gleby, w tym składu i składników gleby (testy reagentami na zawartość fosforanów, azotanów, amonu oraz oznaczanie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pH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gleby), organizmów glebowych, procesu glebotwórczego,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- obserwację drobnych organizmów zwierzęcych, lądowych i wodnych, w tym bioindykatorów, </w:t>
            </w:r>
            <w:r w:rsidRPr="002F6583">
              <w:rPr>
                <w:rFonts w:asciiTheme="minorHAnsi" w:hAnsiTheme="minorHAnsi" w:cstheme="minorHAnsi"/>
                <w:color w:val="995A0D"/>
                <w:sz w:val="20"/>
                <w:szCs w:val="20"/>
                <w:shd w:val="clear" w:color="auto" w:fill="FFFFFF"/>
              </w:rPr>
              <w:t> </w:t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obserwację roślinności, w tym ich zależności od jakości wody i gleby.</w:t>
            </w:r>
          </w:p>
          <w:p w:rsidR="006F5C21" w:rsidRPr="002F6583" w:rsidRDefault="006F5C21" w:rsidP="006F5C21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>Skład zestawu minimum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6F5C21" w:rsidRPr="002F6583" w:rsidRDefault="006F5C21" w:rsidP="006F5C21">
            <w:pPr>
              <w:numPr>
                <w:ilvl w:val="0"/>
                <w:numId w:val="9"/>
              </w:numPr>
              <w:shd w:val="clear" w:color="auto" w:fill="FFFFFF"/>
              <w:ind w:left="30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2 butelki – reagent 1 i 2 do wykrywania fosforanów (PO</w:t>
            </w:r>
            <w:r w:rsidRPr="002F6583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4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6F5C21" w:rsidRPr="002F6583" w:rsidRDefault="006F5C21" w:rsidP="006F5C21">
            <w:pPr>
              <w:numPr>
                <w:ilvl w:val="0"/>
                <w:numId w:val="9"/>
              </w:numPr>
              <w:shd w:val="clear" w:color="auto" w:fill="FFFFFF"/>
              <w:ind w:left="30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pojemnik-probówka oznaczona PO</w:t>
            </w:r>
            <w:r w:rsidRPr="002F6583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4</w:t>
            </w:r>
          </w:p>
          <w:p w:rsidR="006F5C21" w:rsidRPr="002F6583" w:rsidRDefault="006F5C21" w:rsidP="006F5C21">
            <w:pPr>
              <w:numPr>
                <w:ilvl w:val="0"/>
                <w:numId w:val="9"/>
              </w:numPr>
              <w:shd w:val="clear" w:color="auto" w:fill="FFFFFF"/>
              <w:ind w:left="30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2 butelki – reagent 1 i 2 do wykrywania azotanów (NO</w:t>
            </w:r>
            <w:r w:rsidRPr="002F6583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3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6F5C21" w:rsidRPr="002F6583" w:rsidRDefault="006F5C21" w:rsidP="006F5C21">
            <w:pPr>
              <w:numPr>
                <w:ilvl w:val="0"/>
                <w:numId w:val="9"/>
              </w:numPr>
              <w:shd w:val="clear" w:color="auto" w:fill="FFFFFF"/>
              <w:ind w:left="30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pojemnik-probówka bez oznaczenia wysoka</w:t>
            </w:r>
          </w:p>
          <w:p w:rsidR="006F5C21" w:rsidRPr="002F6583" w:rsidRDefault="006F5C21" w:rsidP="006F5C21">
            <w:pPr>
              <w:numPr>
                <w:ilvl w:val="0"/>
                <w:numId w:val="9"/>
              </w:numPr>
              <w:shd w:val="clear" w:color="auto" w:fill="FFFFFF"/>
              <w:ind w:left="30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3 butelki – reagent 1, 2, 3 do wykrywania amonu (NH</w:t>
            </w:r>
            <w:r w:rsidRPr="002F6583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4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6F5C21" w:rsidRPr="002F6583" w:rsidRDefault="006F5C21" w:rsidP="006F5C21">
            <w:pPr>
              <w:numPr>
                <w:ilvl w:val="0"/>
                <w:numId w:val="9"/>
              </w:numPr>
              <w:shd w:val="clear" w:color="auto" w:fill="FFFFFF"/>
              <w:ind w:left="30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pojemnik-probówka oznaczona NH</w:t>
            </w:r>
            <w:r w:rsidRPr="002F6583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4</w:t>
            </w:r>
          </w:p>
          <w:p w:rsidR="006F5C21" w:rsidRPr="002F6583" w:rsidRDefault="006F5C21" w:rsidP="006F5C21">
            <w:pPr>
              <w:numPr>
                <w:ilvl w:val="0"/>
                <w:numId w:val="9"/>
              </w:numPr>
              <w:shd w:val="clear" w:color="auto" w:fill="FFFFFF"/>
              <w:ind w:left="30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2 butelki – reagent do wykrywania azotynów (NO</w:t>
            </w:r>
            <w:r w:rsidRPr="002F6583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6F5C21" w:rsidRPr="002F6583" w:rsidRDefault="006F5C21" w:rsidP="006F5C21">
            <w:pPr>
              <w:numPr>
                <w:ilvl w:val="0"/>
                <w:numId w:val="9"/>
              </w:numPr>
              <w:shd w:val="clear" w:color="auto" w:fill="FFFFFF"/>
              <w:ind w:left="30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pojemnik-probówka oznaczona NO</w:t>
            </w:r>
            <w:r w:rsidRPr="002F6583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</w:t>
            </w:r>
          </w:p>
          <w:p w:rsidR="006F5C21" w:rsidRPr="002F6583" w:rsidRDefault="006F5C21" w:rsidP="006F5C21">
            <w:pPr>
              <w:numPr>
                <w:ilvl w:val="0"/>
                <w:numId w:val="9"/>
              </w:numPr>
              <w:shd w:val="clear" w:color="auto" w:fill="FFFFFF"/>
              <w:ind w:left="30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1 butelka – reagent do oznaczania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pH</w:t>
            </w:r>
            <w:proofErr w:type="spellEnd"/>
          </w:p>
          <w:p w:rsidR="006F5C21" w:rsidRPr="002F6583" w:rsidRDefault="006F5C21" w:rsidP="006F5C21">
            <w:pPr>
              <w:numPr>
                <w:ilvl w:val="0"/>
                <w:numId w:val="9"/>
              </w:numPr>
              <w:shd w:val="clear" w:color="auto" w:fill="FFFFFF"/>
              <w:ind w:left="30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1 pojemnik-probówka oznaczona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pH</w:t>
            </w:r>
            <w:proofErr w:type="spellEnd"/>
          </w:p>
          <w:p w:rsidR="006F5C21" w:rsidRPr="002F6583" w:rsidRDefault="006F5C21" w:rsidP="006F5C21">
            <w:pPr>
              <w:numPr>
                <w:ilvl w:val="0"/>
                <w:numId w:val="9"/>
              </w:numPr>
              <w:shd w:val="clear" w:color="auto" w:fill="FFFFFF"/>
              <w:ind w:left="30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2 butelki (oznaczone GH) – reagent do oznaczania twardości wody (Ca/Mg)</w:t>
            </w:r>
          </w:p>
          <w:p w:rsidR="006F5C21" w:rsidRPr="002F6583" w:rsidRDefault="006F5C21" w:rsidP="006F5C21">
            <w:pPr>
              <w:numPr>
                <w:ilvl w:val="0"/>
                <w:numId w:val="9"/>
              </w:numPr>
              <w:shd w:val="clear" w:color="auto" w:fill="FFFFFF"/>
              <w:ind w:left="30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pojemnik-probówka oznaczona Ca/Mg</w:t>
            </w:r>
          </w:p>
          <w:p w:rsidR="006F5C21" w:rsidRPr="002F6583" w:rsidRDefault="006F5C21" w:rsidP="006F5C21">
            <w:pPr>
              <w:numPr>
                <w:ilvl w:val="0"/>
                <w:numId w:val="9"/>
              </w:numPr>
              <w:shd w:val="clear" w:color="auto" w:fill="FFFFFF"/>
              <w:ind w:left="30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3 czarne łyżeczki (na długiej rączce) do nabierania reagentów</w:t>
            </w:r>
          </w:p>
          <w:p w:rsidR="006F5C21" w:rsidRPr="002F6583" w:rsidRDefault="006F5C21" w:rsidP="006F5C21">
            <w:pPr>
              <w:numPr>
                <w:ilvl w:val="0"/>
                <w:numId w:val="9"/>
              </w:numPr>
              <w:shd w:val="clear" w:color="auto" w:fill="FFFFFF"/>
              <w:ind w:left="30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pęseta</w:t>
            </w:r>
          </w:p>
          <w:p w:rsidR="006F5C21" w:rsidRPr="002F6583" w:rsidRDefault="006F5C21" w:rsidP="006F5C21">
            <w:pPr>
              <w:numPr>
                <w:ilvl w:val="0"/>
                <w:numId w:val="9"/>
              </w:numPr>
              <w:shd w:val="clear" w:color="auto" w:fill="FFFFFF"/>
              <w:ind w:left="30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strzykawka</w:t>
            </w:r>
          </w:p>
          <w:p w:rsidR="006F5C21" w:rsidRPr="002F6583" w:rsidRDefault="006F5C21" w:rsidP="006F5C21">
            <w:pPr>
              <w:numPr>
                <w:ilvl w:val="0"/>
                <w:numId w:val="9"/>
              </w:numPr>
              <w:shd w:val="clear" w:color="auto" w:fill="FFFFFF"/>
              <w:ind w:left="30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pipeta z tworzywa (2 szt.)</w:t>
            </w:r>
          </w:p>
          <w:p w:rsidR="006F5C21" w:rsidRPr="002F6583" w:rsidRDefault="006F5C21" w:rsidP="006F5C21">
            <w:pPr>
              <w:numPr>
                <w:ilvl w:val="0"/>
                <w:numId w:val="9"/>
              </w:numPr>
              <w:shd w:val="clear" w:color="auto" w:fill="FFFFFF"/>
              <w:ind w:left="30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butla (PE) 100 ml z nakrętką</w:t>
            </w:r>
          </w:p>
          <w:p w:rsidR="006F5C21" w:rsidRPr="002F6583" w:rsidRDefault="006F5C21" w:rsidP="006F5C21">
            <w:pPr>
              <w:numPr>
                <w:ilvl w:val="0"/>
                <w:numId w:val="9"/>
              </w:numPr>
              <w:shd w:val="clear" w:color="auto" w:fill="FFFFFF"/>
              <w:ind w:left="30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butla (PE) 250 ml z nakrętką</w:t>
            </w:r>
          </w:p>
          <w:p w:rsidR="006F5C21" w:rsidRPr="002F6583" w:rsidRDefault="006F5C21" w:rsidP="006F5C21">
            <w:pPr>
              <w:numPr>
                <w:ilvl w:val="0"/>
                <w:numId w:val="9"/>
              </w:numPr>
              <w:shd w:val="clear" w:color="auto" w:fill="FFFFFF"/>
              <w:ind w:left="30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kubek-naczynie miarowe 120 ml</w:t>
            </w:r>
          </w:p>
          <w:p w:rsidR="006F5C21" w:rsidRPr="002F6583" w:rsidRDefault="006F5C21" w:rsidP="006F5C21">
            <w:pPr>
              <w:numPr>
                <w:ilvl w:val="0"/>
                <w:numId w:val="9"/>
              </w:numPr>
              <w:shd w:val="clear" w:color="auto" w:fill="FFFFFF"/>
              <w:ind w:left="30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pudełko z 2 lupami wbudowanymi w pokrywkę i miarką na dnie do obserwacji organizmów lądowych i wodnych</w:t>
            </w:r>
          </w:p>
          <w:p w:rsidR="006F5C21" w:rsidRPr="002F6583" w:rsidRDefault="006F5C21" w:rsidP="006F5C21">
            <w:pPr>
              <w:numPr>
                <w:ilvl w:val="0"/>
                <w:numId w:val="9"/>
              </w:numPr>
              <w:shd w:val="clear" w:color="auto" w:fill="FFFFFF"/>
              <w:ind w:left="30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filtry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papierowe-sączki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 (25 szt.)</w:t>
            </w:r>
          </w:p>
          <w:p w:rsidR="006F5C21" w:rsidRPr="002F6583" w:rsidRDefault="006F5C21" w:rsidP="006F5C21">
            <w:pPr>
              <w:numPr>
                <w:ilvl w:val="0"/>
                <w:numId w:val="9"/>
              </w:numPr>
              <w:shd w:val="clear" w:color="auto" w:fill="FFFFFF"/>
              <w:ind w:left="30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lejek (średnica 75 mm)</w:t>
            </w:r>
          </w:p>
          <w:p w:rsidR="006F5C21" w:rsidRPr="002F6583" w:rsidRDefault="006F5C21" w:rsidP="006F5C21">
            <w:pPr>
              <w:numPr>
                <w:ilvl w:val="0"/>
                <w:numId w:val="9"/>
              </w:numPr>
              <w:shd w:val="clear" w:color="auto" w:fill="FFFFFF"/>
              <w:ind w:left="30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stojak-statyw do lejka z filtrami</w:t>
            </w:r>
          </w:p>
          <w:p w:rsidR="006F5C21" w:rsidRPr="002F6583" w:rsidRDefault="006F5C21" w:rsidP="006F5C21">
            <w:pPr>
              <w:numPr>
                <w:ilvl w:val="0"/>
                <w:numId w:val="9"/>
              </w:numPr>
              <w:shd w:val="clear" w:color="auto" w:fill="FFFFFF"/>
              <w:ind w:left="30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karta ze skalami kolorymetrycznymi</w:t>
            </w:r>
          </w:p>
          <w:p w:rsidR="006F5C21" w:rsidRPr="002F6583" w:rsidRDefault="006F5C21" w:rsidP="006F5C21">
            <w:pPr>
              <w:numPr>
                <w:ilvl w:val="0"/>
                <w:numId w:val="9"/>
              </w:numPr>
              <w:shd w:val="clear" w:color="auto" w:fill="FFFFFF"/>
              <w:ind w:left="30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biały arkusz A4, zmywalny, do oznaczania małych organizmów</w:t>
            </w:r>
          </w:p>
          <w:p w:rsidR="006F5C21" w:rsidRPr="002F6583" w:rsidRDefault="006F5C21" w:rsidP="006F5C21">
            <w:pPr>
              <w:numPr>
                <w:ilvl w:val="0"/>
                <w:numId w:val="9"/>
              </w:numPr>
              <w:shd w:val="clear" w:color="auto" w:fill="FFFFFF"/>
              <w:ind w:left="30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2 butle (2 x 250 ml) – reagent 1 (pomocniczy) do wykrywania azotanów, azotynów, amonu i oznaczania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pH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 w glebie</w:t>
            </w:r>
          </w:p>
          <w:p w:rsidR="006F5C21" w:rsidRPr="002F6583" w:rsidRDefault="006F5C21" w:rsidP="006F5C21">
            <w:pPr>
              <w:numPr>
                <w:ilvl w:val="0"/>
                <w:numId w:val="9"/>
              </w:numPr>
              <w:shd w:val="clear" w:color="auto" w:fill="FFFFFF"/>
              <w:ind w:left="30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butla (250 ml) – reagent 2 (pomocniczy) do wykrywania fosforanów w glebie</w:t>
            </w:r>
          </w:p>
          <w:p w:rsidR="006F5C21" w:rsidRPr="002F6583" w:rsidRDefault="006F5C21" w:rsidP="006F5C21">
            <w:pPr>
              <w:numPr>
                <w:ilvl w:val="0"/>
                <w:numId w:val="9"/>
              </w:numPr>
              <w:shd w:val="clear" w:color="auto" w:fill="FFFFFF"/>
              <w:ind w:left="30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instrukcja z kartami opisów wszystkich testów do wody i gleby</w:t>
            </w:r>
          </w:p>
          <w:p w:rsidR="006F5C21" w:rsidRPr="002F6583" w:rsidRDefault="006F5C21" w:rsidP="006F5C21">
            <w:pPr>
              <w:numPr>
                <w:ilvl w:val="0"/>
                <w:numId w:val="9"/>
              </w:numPr>
              <w:shd w:val="clear" w:color="auto" w:fill="FFFFFF"/>
              <w:ind w:left="30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żółta, trwała walizka z paskiem do przenoszenia (w środku sztywna gąbka z dopasowanymi otworami do umieszczania elementów zestawu)</w:t>
            </w:r>
          </w:p>
        </w:tc>
      </w:tr>
      <w:tr w:rsidR="006F5C21" w:rsidRPr="002F6583" w:rsidTr="00914166">
        <w:trPr>
          <w:gridBefore w:val="1"/>
          <w:wBefore w:w="25" w:type="dxa"/>
        </w:trPr>
        <w:tc>
          <w:tcPr>
            <w:tcW w:w="566" w:type="dxa"/>
            <w:gridSpan w:val="2"/>
          </w:tcPr>
          <w:p w:rsidR="006F5C21" w:rsidRPr="002F6583" w:rsidRDefault="00D6359C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32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Klasowy zestaw do nauki chemii organicznej i nieorganicznej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zestaw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Zestaw edukacyjny do budowy struktur chemicznych z zakresu chemii organicznej i nieorganicznej. Składa się z kulek z otworami symbolizując atomy i pierwiastki oraz łączników symbolizujących wiązania. W zestawie znajduje się min. 370 modeli atomów-pierwiastków oraz min. 150 łączników. Duża ilość elementów zapewnia możliwość budowy wielu struktur chemicznych oraz struktur rozbudowanych. Wszystkie elementy zestawu umieszczone są w plastikowym zamykanym pudełku</w:t>
            </w:r>
          </w:p>
        </w:tc>
      </w:tr>
      <w:tr w:rsidR="006F5C21" w:rsidRPr="002F6583" w:rsidTr="00914166">
        <w:trPr>
          <w:gridBefore w:val="1"/>
          <w:wBefore w:w="25" w:type="dxa"/>
        </w:trPr>
        <w:tc>
          <w:tcPr>
            <w:tcW w:w="566" w:type="dxa"/>
            <w:gridSpan w:val="2"/>
          </w:tcPr>
          <w:p w:rsidR="006F5C21" w:rsidRPr="002F6583" w:rsidRDefault="00D6359C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Półkule magdeburskie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Służą do wykazywania siły, jaką ciśnienie atmosferyczne dociska dwie zetknięte z sobą i opróżnione półkule.</w:t>
            </w:r>
            <w:r w:rsidR="002536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Półkule - dwie tarcze wklęsłe z uchwytami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Pomoce współdziałające: - pompka ssąca lub pompa próżniowa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Wymiary - średnica min.</w:t>
            </w:r>
            <w:r w:rsidR="008B46B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12cm</w:t>
            </w:r>
          </w:p>
        </w:tc>
      </w:tr>
      <w:tr w:rsidR="006F5C21" w:rsidRPr="002F6583" w:rsidTr="00914166">
        <w:trPr>
          <w:gridBefore w:val="1"/>
          <w:wBefore w:w="25" w:type="dxa"/>
        </w:trPr>
        <w:tc>
          <w:tcPr>
            <w:tcW w:w="566" w:type="dxa"/>
            <w:gridSpan w:val="2"/>
          </w:tcPr>
          <w:p w:rsidR="006F5C21" w:rsidRPr="002F6583" w:rsidRDefault="00D6359C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Kołyska – wahadło Newtona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Kołyska – wahadło Newtona</w:t>
            </w:r>
          </w:p>
          <w:p w:rsidR="006F5C21" w:rsidRPr="002F6583" w:rsidRDefault="006F5C21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Popularny przyrząd przeznaczony do ilustracji 3 zasady dynamiki Newtona, mówiącej, że każdej akcji towarzyszy reakcja równa co do wartości i kierunku, lecz przeciwnie zwrócona. Doskonale nadaje się również do demonstracji zasady zachowania momentu pędu. Wyposażony w 5 stalowych kulek o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śred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 min. 25 mm zawieszonych na podwójnych linkach.</w:t>
            </w:r>
          </w:p>
        </w:tc>
      </w:tr>
      <w:tr w:rsidR="006F5C21" w:rsidRPr="002F6583" w:rsidTr="00914166">
        <w:trPr>
          <w:gridBefore w:val="1"/>
          <w:wBefore w:w="25" w:type="dxa"/>
        </w:trPr>
        <w:tc>
          <w:tcPr>
            <w:tcW w:w="566" w:type="dxa"/>
            <w:gridSpan w:val="2"/>
          </w:tcPr>
          <w:p w:rsidR="006F5C21" w:rsidRPr="002F6583" w:rsidRDefault="00D6359C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Tors człowieka duży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Tors człowieka – model tułowia ludzkiego z głowa 16cz.  Otwarte plecy i szyja</w:t>
            </w:r>
          </w:p>
          <w:p w:rsidR="006F5C21" w:rsidRPr="002F6583" w:rsidRDefault="006F5C21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Model tułowia ludzkiego z głową (1/2 naturalnej wielkości) wykonany z trwałego tworzywa sztucznego, żeński. Rozkładany na 16 części. Dodatkowo otwarte plecy i szyja i widoczne liczne szczegóły anatomiczne kręgosłupa i okolic. Wyjmowane: głowa, mózg, oko, płuca (2 części), 2-częściowe serce, wątroba, 2-częściowy żołądek, jelita (4 części), nerka, genitalia żeńskie (2 części) oraz kręgi (3). Wysokość modelu: min.</w:t>
            </w:r>
            <w:r w:rsidR="00764BC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45 cm.</w:t>
            </w:r>
          </w:p>
        </w:tc>
      </w:tr>
      <w:tr w:rsidR="006F5C21" w:rsidRPr="002F6583" w:rsidTr="00914166">
        <w:trPr>
          <w:gridBefore w:val="1"/>
          <w:wBefore w:w="25" w:type="dxa"/>
        </w:trPr>
        <w:tc>
          <w:tcPr>
            <w:tcW w:w="566" w:type="dxa"/>
            <w:gridSpan w:val="2"/>
          </w:tcPr>
          <w:p w:rsidR="006F5C21" w:rsidRPr="002F6583" w:rsidRDefault="00D6359C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Szkielet RYBY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253630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Szkielet naturalny ryby zatopiony w przeźroczystym bloku z tworzywa sztucznego( karp)</w:t>
            </w:r>
          </w:p>
        </w:tc>
      </w:tr>
      <w:tr w:rsidR="006F5C21" w:rsidRPr="002F6583" w:rsidTr="00914166">
        <w:trPr>
          <w:gridBefore w:val="1"/>
          <w:wBefore w:w="25" w:type="dxa"/>
        </w:trPr>
        <w:tc>
          <w:tcPr>
            <w:tcW w:w="566" w:type="dxa"/>
            <w:gridSpan w:val="2"/>
          </w:tcPr>
          <w:p w:rsidR="006F5C21" w:rsidRPr="002F6583" w:rsidRDefault="00D6359C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Szkielet KRÓLIKA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253630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Szkielet naturalny królika zatopiony w przezroczystym bloku z tworzywa sztucznego</w:t>
            </w:r>
          </w:p>
        </w:tc>
      </w:tr>
      <w:tr w:rsidR="006F5C21" w:rsidRPr="002F6583" w:rsidTr="00914166">
        <w:trPr>
          <w:gridBefore w:val="1"/>
          <w:wBefore w:w="25" w:type="dxa"/>
          <w:trHeight w:val="732"/>
        </w:trPr>
        <w:tc>
          <w:tcPr>
            <w:tcW w:w="566" w:type="dxa"/>
            <w:gridSpan w:val="2"/>
          </w:tcPr>
          <w:p w:rsidR="006F5C21" w:rsidRPr="002F6583" w:rsidRDefault="00D6359C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38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Model wnętrza ziemi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Piankowy model ziemi składa się z dwóch części z zewnątrz przedstawia ziemię  niebiesko-zielony wewnątrz przedstawia wnętrze ziemi pomarańczowo-czerwony</w:t>
            </w:r>
          </w:p>
        </w:tc>
      </w:tr>
      <w:tr w:rsidR="006F5C21" w:rsidRPr="002F6583" w:rsidTr="00914166">
        <w:trPr>
          <w:gridBefore w:val="1"/>
          <w:wBefore w:w="25" w:type="dxa"/>
          <w:trHeight w:val="264"/>
        </w:trPr>
        <w:tc>
          <w:tcPr>
            <w:tcW w:w="566" w:type="dxa"/>
            <w:gridSpan w:val="2"/>
          </w:tcPr>
          <w:p w:rsidR="006F5C21" w:rsidRPr="002F6583" w:rsidRDefault="00D6359C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Regulamin pracowni chemicznej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Plansza naścienna. Rozmiar planszy: 100 x 70 cm. Krawędź dolna i górna wykończone stalowymi wzmocnieniami. Plansze obustronnie foliowane.</w:t>
            </w:r>
          </w:p>
        </w:tc>
      </w:tr>
      <w:tr w:rsidR="006F5C21" w:rsidRPr="002F6583" w:rsidTr="00914166">
        <w:trPr>
          <w:gridBefore w:val="1"/>
          <w:wBefore w:w="25" w:type="dxa"/>
          <w:trHeight w:val="372"/>
        </w:trPr>
        <w:tc>
          <w:tcPr>
            <w:tcW w:w="566" w:type="dxa"/>
            <w:gridSpan w:val="2"/>
          </w:tcPr>
          <w:p w:rsidR="006F5C21" w:rsidRPr="002F6583" w:rsidRDefault="00D6359C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Fartuch laboratoryjny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Fartuch laboratoryjny z okularami ochronnymi rozmiar L, bawełniany, biały do przeprowadzania doświadczeń/</w:t>
            </w:r>
          </w:p>
        </w:tc>
      </w:tr>
      <w:tr w:rsidR="006F5C21" w:rsidRPr="002F6583" w:rsidTr="00914166">
        <w:trPr>
          <w:gridBefore w:val="1"/>
          <w:wBefore w:w="25" w:type="dxa"/>
          <w:trHeight w:val="312"/>
        </w:trPr>
        <w:tc>
          <w:tcPr>
            <w:tcW w:w="566" w:type="dxa"/>
            <w:gridSpan w:val="2"/>
          </w:tcPr>
          <w:p w:rsidR="006F5C21" w:rsidRPr="002F6583" w:rsidRDefault="00D6359C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Chemiczne domino -gra chemiczna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Gra pozwala przyswoić wiadomości dotyczące takich tematów jak sole, węglowodory, atomy i cząsteczki oraz kwasy i zasady. Na jednej połówce domina zapisany jest wzór chemiczny, a na drugiej - współczesna nazwa. Domino pomoże uczniom zapamiętać wzory i trudne nazewnictwo z zakresu chemii. Grę można wykorzystać do urozmaicenia zajęć w szkole. </w:t>
            </w:r>
          </w:p>
          <w:p w:rsidR="006F5C21" w:rsidRPr="002F6583" w:rsidRDefault="006F5C21" w:rsidP="006F5C21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utrwala trudną nomenklaturę chemiczną obowiązującą w gimnazjum</w:t>
            </w:r>
          </w:p>
          <w:p w:rsidR="006F5C21" w:rsidRPr="002F6583" w:rsidRDefault="006F5C21" w:rsidP="006F5C21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uczy prawidłowego odczytywania symboli i wzorów chemicznych</w:t>
            </w:r>
          </w:p>
          <w:p w:rsidR="006F5C21" w:rsidRPr="002F6583" w:rsidRDefault="006F5C21" w:rsidP="006F5C21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uczy odróżniać cząsteczki od atomów</w:t>
            </w:r>
          </w:p>
          <w:p w:rsidR="006F5C21" w:rsidRPr="002F6583" w:rsidRDefault="006F5C21" w:rsidP="006F5C21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uczy uzgadniania wzorów sumarycznych tlenków i ich nazw</w:t>
            </w:r>
          </w:p>
          <w:p w:rsidR="006F5C21" w:rsidRPr="002F6583" w:rsidRDefault="006F5C21" w:rsidP="006F5C21">
            <w:pPr>
              <w:spacing w:before="100" w:beforeAutospacing="1" w:after="100" w:afterAutospacing="1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Zawartość minimum:</w:t>
            </w:r>
          </w:p>
          <w:p w:rsidR="006F5C21" w:rsidRPr="002F6583" w:rsidRDefault="006F5C21" w:rsidP="006F5C21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30 drewnianych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tafelków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 (wym. min. 8 x 4 cm),</w:t>
            </w:r>
          </w:p>
          <w:p w:rsidR="006F5C21" w:rsidRPr="002F6583" w:rsidRDefault="006F5C21" w:rsidP="006F5C21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drewniana skrzynka,</w:t>
            </w:r>
          </w:p>
          <w:p w:rsidR="006F5C21" w:rsidRPr="002F6583" w:rsidRDefault="006F5C21" w:rsidP="006F5C21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instrukcja</w:t>
            </w:r>
          </w:p>
        </w:tc>
      </w:tr>
      <w:tr w:rsidR="006F5C21" w:rsidRPr="002F6583" w:rsidTr="00914166">
        <w:trPr>
          <w:gridBefore w:val="1"/>
          <w:wBefore w:w="25" w:type="dxa"/>
          <w:trHeight w:val="252"/>
        </w:trPr>
        <w:tc>
          <w:tcPr>
            <w:tcW w:w="566" w:type="dxa"/>
            <w:gridSpan w:val="2"/>
          </w:tcPr>
          <w:p w:rsidR="006F5C21" w:rsidRPr="002F6583" w:rsidRDefault="00D6359C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Etykieta laboratoryjna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kpl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spacing w:line="288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Etykieta laboratoryjna z nadrukiem:60x40 mm-1000szt. / do podpisania pojemników z odczynnikami chemicznymi/</w:t>
            </w:r>
          </w:p>
        </w:tc>
      </w:tr>
      <w:tr w:rsidR="006F5C21" w:rsidRPr="002F6583" w:rsidTr="00914166">
        <w:trPr>
          <w:gridBefore w:val="1"/>
          <w:wBefore w:w="25" w:type="dxa"/>
          <w:trHeight w:val="264"/>
        </w:trPr>
        <w:tc>
          <w:tcPr>
            <w:tcW w:w="566" w:type="dxa"/>
            <w:gridSpan w:val="2"/>
          </w:tcPr>
          <w:p w:rsidR="006F5C21" w:rsidRPr="002F6583" w:rsidRDefault="00D6359C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Duża taca na sprzęt laboratoryjny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Duża taca na sprzęt laboratoryjny z tworzywa. Wymiary tacy min. 30x20x2 cm /taca aby przenosić sprzęt na dowolne miejsce w klasie/</w:t>
            </w:r>
          </w:p>
        </w:tc>
      </w:tr>
      <w:tr w:rsidR="006F5C21" w:rsidRPr="002F6583" w:rsidTr="00914166">
        <w:trPr>
          <w:gridBefore w:val="1"/>
          <w:wBefore w:w="25" w:type="dxa"/>
          <w:trHeight w:val="264"/>
        </w:trPr>
        <w:tc>
          <w:tcPr>
            <w:tcW w:w="566" w:type="dxa"/>
            <w:gridSpan w:val="2"/>
          </w:tcPr>
          <w:p w:rsidR="006F5C21" w:rsidRPr="002F6583" w:rsidRDefault="00D6359C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Kuweta laboratoryjna z rączką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Wykonana z polipropylenu , z bardzo pomocnym uchwytem do przenoszenia. Wymiary kuwety min. 380x240x115mm.</w:t>
            </w:r>
          </w:p>
        </w:tc>
      </w:tr>
      <w:tr w:rsidR="006F5C21" w:rsidRPr="002F6583" w:rsidTr="00914166">
        <w:trPr>
          <w:gridBefore w:val="1"/>
          <w:wBefore w:w="25" w:type="dxa"/>
          <w:trHeight w:val="504"/>
        </w:trPr>
        <w:tc>
          <w:tcPr>
            <w:tcW w:w="566" w:type="dxa"/>
            <w:gridSpan w:val="2"/>
          </w:tcPr>
          <w:p w:rsidR="006F5C21" w:rsidRPr="002F6583" w:rsidRDefault="00D6359C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Suszarka laboratoryjna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Suszarka laboratoryjna: 55 stanowiska-stal w PCV do suszenia szkła po umyciu, do powieszenia na ścianie.</w:t>
            </w:r>
          </w:p>
        </w:tc>
      </w:tr>
      <w:tr w:rsidR="006F5C21" w:rsidRPr="002F6583" w:rsidTr="00914166">
        <w:trPr>
          <w:gridBefore w:val="1"/>
          <w:wBefore w:w="25" w:type="dxa"/>
          <w:trHeight w:val="348"/>
        </w:trPr>
        <w:tc>
          <w:tcPr>
            <w:tcW w:w="566" w:type="dxa"/>
            <w:gridSpan w:val="2"/>
          </w:tcPr>
          <w:p w:rsidR="006F5C21" w:rsidRPr="002F6583" w:rsidRDefault="00D6359C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46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Paski wskaźnikowe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pH</w:t>
            </w:r>
            <w:proofErr w:type="spellEnd"/>
          </w:p>
        </w:tc>
        <w:tc>
          <w:tcPr>
            <w:tcW w:w="1134" w:type="dxa"/>
          </w:tcPr>
          <w:p w:rsidR="006F5C21" w:rsidRPr="002F6583" w:rsidRDefault="006F5C21" w:rsidP="006F5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3 szt.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Paski wskaźnikowe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pH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 w rolce 1-14 (papierki do badania odczynu roztworów), min 5 m</w:t>
            </w:r>
          </w:p>
        </w:tc>
      </w:tr>
      <w:tr w:rsidR="006F5C21" w:rsidRPr="002F6583" w:rsidTr="00914166">
        <w:trPr>
          <w:gridBefore w:val="1"/>
          <w:wBefore w:w="25" w:type="dxa"/>
          <w:trHeight w:val="456"/>
        </w:trPr>
        <w:tc>
          <w:tcPr>
            <w:tcW w:w="566" w:type="dxa"/>
            <w:gridSpan w:val="2"/>
          </w:tcPr>
          <w:p w:rsidR="006F5C21" w:rsidRPr="002F6583" w:rsidRDefault="00D6359C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47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Mapy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6 szt.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FFFFFF" w:themeFill="background1"/>
          </w:tcPr>
          <w:p w:rsidR="006F5C21" w:rsidRPr="002F6583" w:rsidRDefault="006F5C21" w:rsidP="006F5C21">
            <w:pPr>
              <w:spacing w:line="288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2F6583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Antarktyda. Mapa fizyczna</w:t>
            </w:r>
          </w:p>
          <w:p w:rsidR="006F5C21" w:rsidRPr="002F6583" w:rsidRDefault="006F5C21" w:rsidP="006F5C21">
            <w:pPr>
              <w:spacing w:line="288" w:lineRule="auto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Laminowana dwustronnie folią strukturalną o podwyższonej wytrzymałości na rozdzieranie. Oprawa w drewniane półwałki z zawieszeniem sznurkowym.</w:t>
            </w:r>
          </w:p>
          <w:p w:rsidR="006F5C21" w:rsidRPr="002F6583" w:rsidRDefault="006F5C21" w:rsidP="006F5C21">
            <w:pPr>
              <w:spacing w:line="288" w:lineRule="auto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Wymiary: min. 160x120 cm</w:t>
            </w:r>
          </w:p>
          <w:p w:rsidR="006F5C21" w:rsidRPr="002F6583" w:rsidRDefault="006F5C21" w:rsidP="006F5C21">
            <w:pPr>
              <w:spacing w:line="288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Skala:</w:t>
            </w:r>
            <w:r w:rsidRPr="002F6583">
              <w:rPr>
                <w:rFonts w:asciiTheme="minorHAnsi" w:hAnsiTheme="minorHAnsi" w:cstheme="minorHAnsi"/>
                <w:bCs/>
                <w:sz w:val="20"/>
                <w:szCs w:val="20"/>
              </w:rPr>
              <w:t>1:4 300 000</w:t>
            </w:r>
          </w:p>
          <w:p w:rsidR="006F5C21" w:rsidRPr="002F6583" w:rsidRDefault="006F5C21" w:rsidP="006F5C21">
            <w:pPr>
              <w:spacing w:line="288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2F6583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Ameryka Południowa. Mapa fizyczna</w:t>
            </w:r>
          </w:p>
          <w:p w:rsidR="006F5C21" w:rsidRPr="002F6583" w:rsidRDefault="006F5C21" w:rsidP="006F5C21">
            <w:pPr>
              <w:spacing w:line="288" w:lineRule="auto"/>
              <w:rPr>
                <w:rFonts w:asciiTheme="minorHAnsi" w:hAnsiTheme="minorHAnsi" w:cstheme="minorHAnsi"/>
                <w:sz w:val="20"/>
                <w:szCs w:val="20"/>
                <w:shd w:val="clear" w:color="auto" w:fill="E6EAED"/>
              </w:rPr>
            </w:pPr>
            <w:r w:rsidRPr="002F6583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  <w:bdr w:val="none" w:sz="0" w:space="0" w:color="auto" w:frame="1"/>
              </w:rPr>
              <w:t>Ameryka Południowa, mapa fizyczna do ćwiczeń</w:t>
            </w:r>
            <w:r w:rsidRPr="002F658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 - 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mapa zwijana, dwustronna, foliowana. 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Na jednej stronie zamieszczono mapę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ogólnogeograficzną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 Ameryki Południowej na której 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przedstawiono ukształtowanie powierzchni kontynentu ( zastosowano metodę hipsometryczną ) rozmieszczenie obiektów hydrograficznych, położenie najważniejszych miejscowości, linii kolejowych i dróg, przebieg granic państw i kontynentów; mapę wyróżnia bogate nazewnictwo fizyczno-geograficzne. Dodatkowo pod mapą zamieszczono przekrój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hipsometrycznyprzez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E6EAED"/>
              </w:rPr>
              <w:t xml:space="preserve">  kontynent południowoamerykański. Na drugiej stronie znajdują się wersje mapy i przekroju  przeznaczone do ćwiczeń 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E6EAED"/>
              </w:rPr>
              <w:t>Format: min. 120 cm x 160 cm, Skala: 1 : 8 000 000</w:t>
            </w:r>
          </w:p>
          <w:p w:rsidR="006F5C21" w:rsidRPr="002F6583" w:rsidRDefault="006F5C21" w:rsidP="006F5C21">
            <w:pPr>
              <w:spacing w:line="288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2F6583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Mapa admin. Polski / Polska fiz. z </w:t>
            </w:r>
            <w:proofErr w:type="spellStart"/>
            <w:r w:rsidRPr="002F6583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el.ekologii</w:t>
            </w:r>
            <w:proofErr w:type="spellEnd"/>
          </w:p>
          <w:p w:rsidR="006F5C21" w:rsidRPr="002F6583" w:rsidRDefault="006F5C21" w:rsidP="006F5C21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Dwustronna </w:t>
            </w:r>
            <w:r w:rsidRPr="002F6583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>ścienna mapa szkolna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 przedstawiająca ukształtowanie powierzchni Polski.</w:t>
            </w:r>
            <w:r w:rsidRPr="002F6583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> Mapę fizyczną Polski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 wzbogacono dodatkowo o informacje na temat ochrony środowiska. Umieszczone są na niej parki narodowe, parki krajobrazowe, ostoje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wodno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 - błotne objęte konwencją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Ramsarską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 oraz rezerwaty biosfery wpisane na światową listę UNESCO. Mapa wykonana jest najnowocześniejszą techniką pozwalającą na uzyskanie unikalnego efektu trójwymiarowego. Po obu stronach mapy rozmieszczone są uzupełniające informacje i opisy oraz mapka obszarów zagrożenia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ekologicznego.Rewers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 mapy  przedstawia aktualną strukturę  administracyjną  Polski. W treści mapy zawarto trzystopniowy podział na województwa, powiaty i gminy z wyróżnieniem siedzib władz właściwych dla każdej jednostki podziału terytorialnego. Na mapie przedstawiono również przebieg autostrad, głównych dróg i linii kolejowych. Stan podziału administracyjnego, status miast oraz 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sytuacja drogowa aktualizowana na początku  2014 roku. W panelach bocznych znajdują się informacje o poszczególnych województwach.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>Skala: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1 : 700 000, </w:t>
            </w:r>
            <w:r w:rsidRPr="002F6583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>Format: 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min. 140 x 100 cm</w:t>
            </w:r>
          </w:p>
          <w:p w:rsidR="006F5C21" w:rsidRPr="002F6583" w:rsidRDefault="006F5C21" w:rsidP="006F5C21">
            <w:pPr>
              <w:spacing w:line="288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2F6583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Mapa krajobrazowa świata</w:t>
            </w:r>
          </w:p>
          <w:p w:rsidR="006F5C21" w:rsidRPr="002F6583" w:rsidRDefault="006F5C21" w:rsidP="006F5C21">
            <w:pPr>
              <w:pStyle w:val="NormalnyWeb"/>
              <w:shd w:val="clear" w:color="auto" w:fill="FFFFFF"/>
              <w:rPr>
                <w:rFonts w:asciiTheme="minorHAnsi" w:hAnsiTheme="minorHAnsi" w:cstheme="minorHAnsi"/>
                <w:spacing w:val="8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Ścienna mapa szkolna przedstawiająca różnorodność krajobrazową świata. Na cieniowanym podkładzie (z efektem </w:t>
            </w:r>
            <w:proofErr w:type="spellStart"/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>trójwymiaru</w:t>
            </w:r>
            <w:proofErr w:type="spellEnd"/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>) ukazane jest rozmieszczenie najważniejszych typów krajobrazu na Ziemi. W treści mapy znajdują się również następujące treści: krainy geograficzne, szczyty, wulkany, punkty wysokościowe i głębokościowe, rafy, prądy morskie, granice i nazwy państw, stolice oraz podział na strefy czasowe.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br/>
              <w:t xml:space="preserve">Mapa została wzbogacona dodatkowo o zdjęcia obrazujące typowe przykłady krajobrazów. </w:t>
            </w:r>
            <w:r w:rsidRPr="002F6583">
              <w:rPr>
                <w:rStyle w:val="Pogrubienie"/>
                <w:rFonts w:asciiTheme="minorHAnsi" w:hAnsiTheme="minorHAnsi" w:cstheme="minorHAnsi"/>
                <w:spacing w:val="8"/>
                <w:sz w:val="20"/>
                <w:szCs w:val="20"/>
              </w:rPr>
              <w:t>Formaty i skale: min.</w:t>
            </w:r>
            <w:r w:rsidRPr="002F6583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>160 x 120 cm - 1 : 26 000 000</w:t>
            </w:r>
          </w:p>
          <w:p w:rsidR="006F5C21" w:rsidRPr="002F6583" w:rsidRDefault="006F5C21" w:rsidP="006F5C21">
            <w:pPr>
              <w:spacing w:line="288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2F6583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Świat. Budowa geologiczna Wielkie formy</w:t>
            </w:r>
          </w:p>
          <w:tbl>
            <w:tblPr>
              <w:tblStyle w:val="Zwykatabela41"/>
              <w:tblW w:w="11475" w:type="dxa"/>
              <w:tblLayout w:type="fixed"/>
              <w:tblLook w:val="04A0" w:firstRow="1" w:lastRow="0" w:firstColumn="1" w:lastColumn="0" w:noHBand="0" w:noVBand="1"/>
            </w:tblPr>
            <w:tblGrid>
              <w:gridCol w:w="6581"/>
              <w:gridCol w:w="132"/>
              <w:gridCol w:w="2727"/>
              <w:gridCol w:w="682"/>
              <w:gridCol w:w="682"/>
              <w:gridCol w:w="671"/>
            </w:tblGrid>
            <w:tr w:rsidR="006F5C21" w:rsidRPr="002F6583" w:rsidTr="00714A5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3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00" w:type="dxa"/>
                  <w:gridSpan w:val="6"/>
                  <w:shd w:val="clear" w:color="auto" w:fill="auto"/>
                  <w:hideMark/>
                </w:tcPr>
                <w:p w:rsidR="006F5C21" w:rsidRPr="002F6583" w:rsidRDefault="006F5C21" w:rsidP="006F5C21">
                  <w:pPr>
                    <w:pStyle w:val="Bezodstpw"/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b w:val="0"/>
                      <w:bCs w:val="0"/>
                      <w:sz w:val="20"/>
                      <w:szCs w:val="20"/>
                    </w:rPr>
                    <w:t>Świat, budowa geologiczna / formy ukształtowania ukształtowanie powierzchni</w:t>
                  </w:r>
                  <w:r w:rsidRPr="002F6583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  <w:bdr w:val="none" w:sz="0" w:space="0" w:color="auto" w:frame="1"/>
                    </w:rPr>
                    <w:t> – mapa zwijana, dwustronna</w:t>
                  </w:r>
                </w:p>
              </w:tc>
            </w:tr>
            <w:tr w:rsidR="006F5C21" w:rsidRPr="002F6583" w:rsidTr="00714A5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3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475" w:type="dxa"/>
                  <w:gridSpan w:val="6"/>
                  <w:shd w:val="clear" w:color="auto" w:fill="auto"/>
                  <w:hideMark/>
                </w:tcPr>
                <w:p w:rsidR="006F5C21" w:rsidRPr="002F6583" w:rsidRDefault="006F5C21" w:rsidP="006F5C21">
                  <w:pPr>
                    <w:pStyle w:val="Bezodstpw"/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  <w:bdr w:val="none" w:sz="0" w:space="0" w:color="auto" w:frame="1"/>
                    </w:rPr>
                    <w:t>foliowana. Na pierwszej stronie w skali 1 : 24 000 000 pokazana budowa geologiczna Świata wraz z mapą</w:t>
                  </w:r>
                </w:p>
              </w:tc>
            </w:tr>
            <w:tr w:rsidR="006F5C21" w:rsidRPr="002F6583" w:rsidTr="00714A5E">
              <w:trPr>
                <w:gridAfter w:val="1"/>
                <w:wAfter w:w="672" w:type="dxa"/>
                <w:trHeight w:val="33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822" w:type="dxa"/>
                  <w:gridSpan w:val="5"/>
                  <w:shd w:val="clear" w:color="auto" w:fill="auto"/>
                  <w:hideMark/>
                </w:tcPr>
                <w:p w:rsidR="006F5C21" w:rsidRPr="002F6583" w:rsidRDefault="006F5C21" w:rsidP="006F5C21">
                  <w:pPr>
                    <w:pStyle w:val="Bezodstpw"/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  <w:bdr w:val="none" w:sz="0" w:space="0" w:color="auto" w:frame="1"/>
                    </w:rPr>
                    <w:t>uzupełniającą: trzęsienia ziemi, wulkany w skali: 1 : 60 000 000, dodatkowo zamieszczono cztery mapy</w:t>
                  </w:r>
                </w:p>
              </w:tc>
            </w:tr>
            <w:tr w:rsidR="006F5C21" w:rsidRPr="002F6583" w:rsidTr="00714A5E">
              <w:trPr>
                <w:gridAfter w:val="4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4763" w:type="dxa"/>
                <w:trHeight w:val="33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724" w:type="dxa"/>
                  <w:gridSpan w:val="2"/>
                  <w:shd w:val="clear" w:color="auto" w:fill="auto"/>
                  <w:hideMark/>
                </w:tcPr>
                <w:p w:rsidR="006F5C21" w:rsidRPr="002F6583" w:rsidRDefault="006F5C21" w:rsidP="006F5C21">
                  <w:pPr>
                    <w:pStyle w:val="Bezodstpw"/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  <w:bdr w:val="none" w:sz="0" w:space="0" w:color="auto" w:frame="1"/>
                    </w:rPr>
                    <w:t>w skali: 1 : 140 000 000 pokazujące rozmieszczenie lądów i oceanów.</w:t>
                  </w:r>
                </w:p>
              </w:tc>
            </w:tr>
            <w:tr w:rsidR="006F5C21" w:rsidRPr="002F6583" w:rsidTr="00714A5E">
              <w:trPr>
                <w:gridAfter w:val="2"/>
                <w:wAfter w:w="1354" w:type="dxa"/>
                <w:trHeight w:val="33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139" w:type="dxa"/>
                  <w:gridSpan w:val="4"/>
                  <w:shd w:val="clear" w:color="auto" w:fill="auto"/>
                  <w:hideMark/>
                </w:tcPr>
                <w:p w:rsidR="006F5C21" w:rsidRPr="002F6583" w:rsidRDefault="006F5C21" w:rsidP="006F5C21">
                  <w:pPr>
                    <w:pStyle w:val="Bezodstpw"/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  <w:bdr w:val="none" w:sz="0" w:space="0" w:color="auto" w:frame="1"/>
                    </w:rPr>
                    <w:t>Na drugiej stronie przedstawiono w skali: 1 : 24 000 000 wielkie formy ukształtowania powierzchni</w:t>
                  </w:r>
                </w:p>
              </w:tc>
            </w:tr>
            <w:tr w:rsidR="006F5C21" w:rsidRPr="002F6583" w:rsidTr="00714A5E">
              <w:trPr>
                <w:gridAfter w:val="2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1354" w:type="dxa"/>
                <w:trHeight w:val="33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139" w:type="dxa"/>
                  <w:gridSpan w:val="4"/>
                  <w:shd w:val="clear" w:color="auto" w:fill="auto"/>
                  <w:hideMark/>
                </w:tcPr>
                <w:p w:rsidR="006F5C21" w:rsidRPr="002F6583" w:rsidRDefault="006F5C21" w:rsidP="006F5C21">
                  <w:pPr>
                    <w:pStyle w:val="Bezodstpw"/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  <w:bdr w:val="none" w:sz="0" w:space="0" w:color="auto" w:frame="1"/>
                    </w:rPr>
                    <w:t>Świata z dodatkowymi uzupełniającymi dwiema mapami pokazującymi zróżnicowane nasilenie </w:t>
                  </w:r>
                </w:p>
              </w:tc>
            </w:tr>
            <w:tr w:rsidR="006F5C21" w:rsidRPr="002F6583" w:rsidTr="00714A5E">
              <w:trPr>
                <w:gridAfter w:val="3"/>
                <w:wAfter w:w="2036" w:type="dxa"/>
                <w:trHeight w:val="33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456" w:type="dxa"/>
                  <w:gridSpan w:val="3"/>
                  <w:shd w:val="clear" w:color="auto" w:fill="auto"/>
                  <w:hideMark/>
                </w:tcPr>
                <w:p w:rsidR="006F5C21" w:rsidRPr="002F6583" w:rsidRDefault="006F5C21" w:rsidP="006F5C21">
                  <w:pPr>
                    <w:pStyle w:val="Bezodstpw"/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  <w:bdr w:val="none" w:sz="0" w:space="0" w:color="auto" w:frame="1"/>
                    </w:rPr>
                    <w:t>procesów wewnętrznych oraz strefowość zewnętrznych procesów rzeźbotwórczych w skali: </w:t>
                  </w:r>
                </w:p>
              </w:tc>
            </w:tr>
            <w:tr w:rsidR="006F5C21" w:rsidRPr="002F6583" w:rsidTr="00714A5E">
              <w:trPr>
                <w:gridAfter w:val="5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4894" w:type="dxa"/>
                <w:trHeight w:val="33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592" w:type="dxa"/>
                  <w:shd w:val="clear" w:color="auto" w:fill="auto"/>
                  <w:hideMark/>
                </w:tcPr>
                <w:p w:rsidR="006F5C21" w:rsidRPr="002F6583" w:rsidRDefault="006F5C21" w:rsidP="006F5C21">
                  <w:pPr>
                    <w:pStyle w:val="Bezodstpw"/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b w:val="0"/>
                      <w:sz w:val="20"/>
                      <w:szCs w:val="20"/>
                      <w:bdr w:val="none" w:sz="0" w:space="0" w:color="auto" w:frame="1"/>
                    </w:rPr>
                    <w:t>Format: min. 160 cm x 120 cm</w:t>
                  </w:r>
                </w:p>
              </w:tc>
            </w:tr>
          </w:tbl>
          <w:p w:rsidR="006F5C21" w:rsidRPr="002F6583" w:rsidRDefault="006F5C21" w:rsidP="006F5C21">
            <w:pPr>
              <w:spacing w:line="288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2F6583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Świat strefy klimatyczne elementy klimatu</w:t>
            </w:r>
          </w:p>
          <w:p w:rsidR="006F5C21" w:rsidRPr="002F6583" w:rsidRDefault="006F5C21" w:rsidP="006F5C21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Pierwsza strona zawiera mapę „Świat – strefy klimatyczne” w skali 1:24 000 000, dodatkowo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klimatogramy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 wybranych stacji klimatologicznych.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Druga strona zawiera 6 map w skali 1:55 000 000: „Temperatura powietrza w styczniu”, „Temperatura powietrza w lipcu”, „Pory opadów”, „Ciśnienie atmosferyczne i kierunki wiatrów w styczniu”, „Ciśnienie atmosferyczne i kierunki wiatrów </w:t>
            </w:r>
            <w:r w:rsidR="00914166">
              <w:rPr>
                <w:rFonts w:asciiTheme="minorHAnsi" w:hAnsiTheme="minorHAnsi" w:cstheme="minorHAnsi"/>
                <w:sz w:val="20"/>
                <w:szCs w:val="20"/>
              </w:rPr>
              <w:t xml:space="preserve">w lipcu” i „Roczna suma opadów”, 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wymiar mapy</w:t>
            </w:r>
            <w:r w:rsidR="009141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min. 120x160 cm.</w:t>
            </w:r>
          </w:p>
        </w:tc>
      </w:tr>
      <w:tr w:rsidR="006F5C21" w:rsidRPr="002F6583" w:rsidTr="00914166">
        <w:trPr>
          <w:gridBefore w:val="1"/>
          <w:wBefore w:w="25" w:type="dxa"/>
          <w:trHeight w:val="228"/>
        </w:trPr>
        <w:tc>
          <w:tcPr>
            <w:tcW w:w="566" w:type="dxa"/>
            <w:gridSpan w:val="2"/>
          </w:tcPr>
          <w:p w:rsidR="006F5C21" w:rsidRPr="002F6583" w:rsidRDefault="00D6359C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48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10145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Multimedia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lny Geograficzny Atlas Świata</w:t>
            </w:r>
          </w:p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5C21" w:rsidRPr="002F6583" w:rsidRDefault="006F5C21" w:rsidP="006F5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</w:tcPr>
          <w:tbl>
            <w:tblPr>
              <w:tblW w:w="9673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73"/>
            </w:tblGrid>
            <w:tr w:rsidR="006F5C21" w:rsidRPr="002F6583" w:rsidTr="006D4CCD">
              <w:tc>
                <w:tcPr>
                  <w:tcW w:w="9673" w:type="dxa"/>
                  <w:tcMar>
                    <w:top w:w="45" w:type="dxa"/>
                    <w:left w:w="88" w:type="dxa"/>
                    <w:bottom w:w="45" w:type="dxa"/>
                    <w:right w:w="0" w:type="dxa"/>
                  </w:tcMar>
                  <w:vAlign w:val="center"/>
                  <w:hideMark/>
                </w:tcPr>
                <w:p w:rsidR="005B2F21" w:rsidRDefault="006F5C21" w:rsidP="006F5C21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sz w:val="20"/>
                      <w:szCs w:val="20"/>
                    </w:rPr>
                    <w:t>Licencja bezterminowa i upoważnia do</w:t>
                  </w:r>
                  <w:r w:rsidR="001B3AE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Pr="002F658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kopiowania i przekazywania atlasu </w:t>
                  </w:r>
                </w:p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sz w:val="20"/>
                      <w:szCs w:val="20"/>
                    </w:rPr>
                    <w:t>uczniom wszystkich roczników w obrębie danej jednostki edukacyjnej.</w:t>
                  </w:r>
                </w:p>
              </w:tc>
            </w:tr>
            <w:tr w:rsidR="006F5C21" w:rsidRPr="002F6583" w:rsidTr="006D4CCD">
              <w:tc>
                <w:tcPr>
                  <w:tcW w:w="9673" w:type="dxa"/>
                  <w:tcMar>
                    <w:top w:w="45" w:type="dxa"/>
                    <w:left w:w="0" w:type="dxa"/>
                    <w:bottom w:w="45" w:type="dxa"/>
                    <w:right w:w="88" w:type="dxa"/>
                  </w:tcMar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Nośnik DVD</w:t>
                  </w:r>
                </w:p>
              </w:tc>
            </w:tr>
            <w:tr w:rsidR="006F5C21" w:rsidRPr="002F6583" w:rsidTr="006D4CCD">
              <w:tc>
                <w:tcPr>
                  <w:tcW w:w="9673" w:type="dxa"/>
                  <w:tcMar>
                    <w:top w:w="45" w:type="dxa"/>
                    <w:left w:w="0" w:type="dxa"/>
                    <w:bottom w:w="45" w:type="dxa"/>
                    <w:right w:w="88" w:type="dxa"/>
                  </w:tcMar>
                  <w:vAlign w:val="center"/>
                  <w:hideMark/>
                </w:tcPr>
                <w:p w:rsidR="006F5C21" w:rsidRPr="002F6583" w:rsidRDefault="006F5C21" w:rsidP="006F5C21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2F6583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wersja językowa polska</w:t>
                  </w:r>
                </w:p>
              </w:tc>
            </w:tr>
          </w:tbl>
          <w:p w:rsidR="006F5C21" w:rsidRPr="002F6583" w:rsidRDefault="006F5C21" w:rsidP="006F5C21">
            <w:pPr>
              <w:shd w:val="clear" w:color="auto" w:fill="FEFEFE"/>
              <w:spacing w:after="240" w:line="234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Multimedialny Geograficzny Atlas Świata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 składający się z  interaktywnych map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ogólnogeograficznych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 i tematycznych. Zgodny z nową podstawą programową.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  <w:t>Używany za pomocą komputera, projektora czy tablicy interaktywnej zastępuje komplet map ściennych i atlas drukowany, dając wiele więcej możliwości.  Dostępność do aktualnych informacji w każdej chwili.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  <w:t>Zgodność z nową podstawą programową pozwala korzystać z atlasu niezależnie od wyboru podręcznika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 Funkcjonalność kreatora map umożliwiająca tworzenie własnych map Dynamiczna skala przeliczająca się w zależności od powiększenia.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 Dostosowanie skali do wielkości ekranu czy tablicy.  Opcja drukowania pozwala na wydruk mapy o wybranym obszarze i zakresie treściowym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  <w:t>Warstwy interaktywne zawierające materiał ilustracyjny, animacje, definicje, ciekawostki.</w:t>
            </w:r>
          </w:p>
        </w:tc>
      </w:tr>
      <w:tr w:rsidR="006F5C21" w:rsidRPr="002F6583" w:rsidTr="00914166">
        <w:trPr>
          <w:gridBefore w:val="1"/>
          <w:wBefore w:w="25" w:type="dxa"/>
          <w:trHeight w:val="348"/>
        </w:trPr>
        <w:tc>
          <w:tcPr>
            <w:tcW w:w="566" w:type="dxa"/>
            <w:gridSpan w:val="2"/>
          </w:tcPr>
          <w:p w:rsidR="006F5C21" w:rsidRPr="002F6583" w:rsidRDefault="00D6359C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</w:rPr>
              <w:t>Tablica biała ceramiczna 1,50x 1,00m</w:t>
            </w:r>
          </w:p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5C21" w:rsidRPr="002F6583" w:rsidRDefault="006F5C21" w:rsidP="006F5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Tablica biała,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suchościeralna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, powierzchnia ceramiczna</w:t>
            </w:r>
          </w:p>
        </w:tc>
      </w:tr>
      <w:tr w:rsidR="006F5C21" w:rsidRPr="002F6583" w:rsidTr="00914166">
        <w:trPr>
          <w:gridBefore w:val="1"/>
          <w:wBefore w:w="25" w:type="dxa"/>
          <w:trHeight w:val="348"/>
        </w:trPr>
        <w:tc>
          <w:tcPr>
            <w:tcW w:w="566" w:type="dxa"/>
            <w:gridSpan w:val="2"/>
          </w:tcPr>
          <w:p w:rsidR="006F5C21" w:rsidRPr="002F6583" w:rsidRDefault="00D6359C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</w:rPr>
              <w:t>Tablica biała ceramiczna 1,00x 1,20m</w:t>
            </w:r>
          </w:p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5C21" w:rsidRPr="002F6583" w:rsidRDefault="006F5C21" w:rsidP="006F5C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Tablica biała,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suchościeralna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, powierzchnia ceramiczna</w:t>
            </w:r>
          </w:p>
        </w:tc>
      </w:tr>
      <w:tr w:rsidR="006F5C21" w:rsidRPr="002F6583" w:rsidTr="00914166">
        <w:trPr>
          <w:gridBefore w:val="1"/>
          <w:wBefore w:w="25" w:type="dxa"/>
          <w:trHeight w:val="348"/>
        </w:trPr>
        <w:tc>
          <w:tcPr>
            <w:tcW w:w="566" w:type="dxa"/>
            <w:gridSpan w:val="2"/>
          </w:tcPr>
          <w:p w:rsidR="006F5C21" w:rsidRPr="002F6583" w:rsidRDefault="00D6359C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51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</w:rPr>
              <w:t xml:space="preserve">Bryły geometryczne zestawy modeli olbrzymich  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kpl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</w:rPr>
            </w:pPr>
            <w:r w:rsidRPr="002F6583"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</w:rPr>
              <w:t xml:space="preserve">Bryły geometryczne zestawy modeli olbrzymich przeźroczystych  </w:t>
            </w:r>
            <w:r w:rsidRPr="005B2F21"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</w:rPr>
              <w:t xml:space="preserve">wysokość min. </w:t>
            </w:r>
            <w:r w:rsidRPr="002F6583">
              <w:rPr>
                <w:rFonts w:asciiTheme="minorHAnsi" w:hAnsiTheme="minorHAnsi" w:cstheme="minorHAnsi"/>
                <w:bCs/>
                <w:sz w:val="20"/>
                <w:szCs w:val="20"/>
                <w:shd w:val="clear" w:color="auto" w:fill="FFFFFF"/>
              </w:rPr>
              <w:t>20 cm (graniastosłupy, ostrosłupy i bryły obrotowe)</w:t>
            </w:r>
          </w:p>
          <w:p w:rsidR="006F5C21" w:rsidRPr="002F6583" w:rsidRDefault="006F5C21" w:rsidP="006F5C21">
            <w:pPr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  <w:shd w:val="clear" w:color="auto" w:fill="F7F7F7"/>
              </w:rPr>
            </w:pPr>
            <w:r w:rsidRPr="002F6583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  <w:shd w:val="clear" w:color="auto" w:fill="F7F7F7"/>
              </w:rPr>
              <w:t>Ostrosłup prawidłowy o podstawie kwadratu</w:t>
            </w:r>
            <w:r w:rsidRPr="002F6583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7F7F7"/>
              </w:rPr>
              <w:br/>
            </w:r>
            <w:r w:rsidRPr="002F6583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  <w:shd w:val="clear" w:color="auto" w:fill="F7F7F7"/>
              </w:rPr>
              <w:t>- Ostrosłup prawidłowy o podstawie trójkąta równobocznego</w:t>
            </w:r>
            <w:r w:rsidRPr="002F6583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7F7F7"/>
              </w:rPr>
              <w:br/>
            </w:r>
            <w:r w:rsidRPr="002F6583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  <w:shd w:val="clear" w:color="auto" w:fill="F7F7F7"/>
              </w:rPr>
              <w:t>- Ostrosłup prawidłowy o podstawie sześciokąta równobocznego</w:t>
            </w:r>
            <w:r w:rsidRPr="002F6583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7F7F7"/>
              </w:rPr>
              <w:br/>
            </w:r>
            <w:r w:rsidRPr="002F6583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  <w:shd w:val="clear" w:color="auto" w:fill="F7F7F7"/>
              </w:rPr>
              <w:t>- Graniastosłup prawidłowy o podstawie kwadratu</w:t>
            </w:r>
            <w:r w:rsidRPr="002F6583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7F7F7"/>
              </w:rPr>
              <w:br/>
            </w:r>
            <w:r w:rsidRPr="002F6583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  <w:shd w:val="clear" w:color="auto" w:fill="F7F7F7"/>
              </w:rPr>
              <w:t>- Graniastosłup prawidłowy o podstawie trójkąta równobocznego</w:t>
            </w:r>
            <w:r w:rsidRPr="002F6583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7F7F7"/>
              </w:rPr>
              <w:br/>
            </w:r>
            <w:r w:rsidRPr="002F6583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  <w:shd w:val="clear" w:color="auto" w:fill="F7F7F7"/>
              </w:rPr>
              <w:t>- Graniastosłup prawidłowy o podstawie sześciokąta równobocznego</w:t>
            </w:r>
          </w:p>
          <w:p w:rsidR="006F5C21" w:rsidRPr="002F6583" w:rsidRDefault="006F5C21" w:rsidP="006F5C21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F7F7F7"/>
              </w:rPr>
            </w:pPr>
            <w:r w:rsidRPr="002F6583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  <w:shd w:val="clear" w:color="auto" w:fill="F7F7F7"/>
              </w:rPr>
              <w:t>-</w:t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7F7F7"/>
              </w:rPr>
              <w:t xml:space="preserve">walec z zaznaczonymi przekątnymi i wysokością walec z płaszczyznami stożek z zaznaczonymi przekątnymi i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7F7F7"/>
              </w:rPr>
              <w:t>i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7F7F7"/>
              </w:rPr>
              <w:t xml:space="preserve"> wysokością stożek z płaszczyznami kula z </w:t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7F7F7"/>
              </w:rPr>
              <w:lastRenderedPageBreak/>
              <w:t>płaszczyznami i przekątnymi półkula do pisania flamastrami sucho ścieralnymi,</w:t>
            </w:r>
          </w:p>
          <w:p w:rsidR="006F5C21" w:rsidRPr="002F6583" w:rsidRDefault="006F5C21" w:rsidP="006F5C21">
            <w:pPr>
              <w:numPr>
                <w:ilvl w:val="0"/>
                <w:numId w:val="16"/>
              </w:numPr>
              <w:tabs>
                <w:tab w:val="clear" w:pos="720"/>
                <w:tab w:val="num" w:pos="175"/>
              </w:tabs>
              <w:spacing w:before="100" w:beforeAutospacing="1" w:after="100" w:afterAutospacing="1" w:line="255" w:lineRule="atLeast"/>
              <w:ind w:hanging="68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6583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>sześcian z wpisanym ośmiościanem</w:t>
            </w:r>
          </w:p>
          <w:p w:rsidR="006F5C21" w:rsidRPr="002F6583" w:rsidRDefault="006F5C21" w:rsidP="006F5C21">
            <w:pPr>
              <w:numPr>
                <w:ilvl w:val="0"/>
                <w:numId w:val="16"/>
              </w:numPr>
              <w:tabs>
                <w:tab w:val="clear" w:pos="720"/>
                <w:tab w:val="num" w:pos="175"/>
              </w:tabs>
              <w:spacing w:before="100" w:beforeAutospacing="1" w:after="100" w:afterAutospacing="1" w:line="255" w:lineRule="atLeast"/>
              <w:ind w:hanging="68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6583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>sześcian z zaznaczonymi przekątnymi</w:t>
            </w:r>
          </w:p>
          <w:p w:rsidR="006F5C21" w:rsidRPr="002F6583" w:rsidRDefault="006F5C21" w:rsidP="006F5C21">
            <w:pPr>
              <w:numPr>
                <w:ilvl w:val="0"/>
                <w:numId w:val="16"/>
              </w:numPr>
              <w:tabs>
                <w:tab w:val="clear" w:pos="720"/>
                <w:tab w:val="num" w:pos="175"/>
              </w:tabs>
              <w:spacing w:before="100" w:beforeAutospacing="1" w:after="100" w:afterAutospacing="1" w:line="255" w:lineRule="atLeast"/>
              <w:ind w:hanging="68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6583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>czworościan z wpisanym czworościanem</w:t>
            </w:r>
          </w:p>
          <w:p w:rsidR="006F5C21" w:rsidRPr="002F6583" w:rsidRDefault="006F5C21" w:rsidP="006F5C21">
            <w:pPr>
              <w:numPr>
                <w:ilvl w:val="0"/>
                <w:numId w:val="16"/>
              </w:numPr>
              <w:tabs>
                <w:tab w:val="clear" w:pos="720"/>
                <w:tab w:val="num" w:pos="175"/>
              </w:tabs>
              <w:spacing w:before="100" w:beforeAutospacing="1" w:after="100" w:afterAutospacing="1" w:line="255" w:lineRule="atLeast"/>
              <w:ind w:hanging="687"/>
              <w:rPr>
                <w:rStyle w:val="Pogrubienie"/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2F6583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>czworościan z zaznaczonymi wysokościami</w:t>
            </w:r>
          </w:p>
          <w:p w:rsidR="006F5C21" w:rsidRPr="002F6583" w:rsidRDefault="006F5C21" w:rsidP="006F5C21">
            <w:pPr>
              <w:spacing w:line="234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Style w:val="Uwydatnienie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ZESTAW BRYŁ PEŁNYCH DO MIERZENIA I PORÓWNAŃ OBJĘTOŚCI</w:t>
            </w:r>
          </w:p>
          <w:p w:rsidR="006F5C21" w:rsidRPr="002F6583" w:rsidRDefault="006F5C21" w:rsidP="006F5C21">
            <w:pPr>
              <w:spacing w:line="234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Style w:val="Uwydatnienie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Komplet podstawowych modeli brył geometrycznych, wykonanych bez ścian podstaw , dzięki czemu można wypełniać je porównawczo wodą lub materiałami sypkimi. Wysokość </w:t>
            </w:r>
            <w:r w:rsidRPr="00CE681B">
              <w:rPr>
                <w:rStyle w:val="Uwydatnienie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brył min. 15cm.</w:t>
            </w:r>
          </w:p>
          <w:p w:rsidR="006F5C21" w:rsidRPr="002F6583" w:rsidRDefault="006F5C21" w:rsidP="006F5C21">
            <w:pPr>
              <w:spacing w:line="234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Style w:val="Uwydatnienie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 </w:t>
            </w:r>
          </w:p>
          <w:p w:rsidR="006F5C21" w:rsidRPr="002F6583" w:rsidRDefault="006F5C21" w:rsidP="006F5C21">
            <w:pPr>
              <w:spacing w:line="234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Style w:val="Uwydatnienie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W skład zestawu wchodzą minimum:</w:t>
            </w:r>
          </w:p>
          <w:p w:rsidR="006F5C21" w:rsidRPr="002F6583" w:rsidRDefault="006F5C21" w:rsidP="006F5C21">
            <w:pPr>
              <w:numPr>
                <w:ilvl w:val="0"/>
                <w:numId w:val="17"/>
              </w:numPr>
              <w:spacing w:line="234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Style w:val="Uwydatnienie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prostopadłościan o podstawie kwadratu</w:t>
            </w:r>
          </w:p>
          <w:p w:rsidR="006F5C21" w:rsidRPr="002F6583" w:rsidRDefault="006F5C21" w:rsidP="006F5C21">
            <w:pPr>
              <w:numPr>
                <w:ilvl w:val="0"/>
                <w:numId w:val="17"/>
              </w:numPr>
              <w:spacing w:line="234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Style w:val="Uwydatnienie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ostrosłup o podstawie kwadratu</w:t>
            </w:r>
          </w:p>
          <w:p w:rsidR="006F5C21" w:rsidRPr="002F6583" w:rsidRDefault="006F5C21" w:rsidP="006F5C21">
            <w:pPr>
              <w:numPr>
                <w:ilvl w:val="0"/>
                <w:numId w:val="17"/>
              </w:numPr>
              <w:spacing w:line="234" w:lineRule="atLeast"/>
              <w:rPr>
                <w:rStyle w:val="Uwydatnienie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2F6583">
              <w:rPr>
                <w:rStyle w:val="Uwydatnienie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walec</w:t>
            </w:r>
          </w:p>
          <w:p w:rsidR="006F5C21" w:rsidRPr="002F6583" w:rsidRDefault="006F5C21" w:rsidP="006F5C21">
            <w:pPr>
              <w:numPr>
                <w:ilvl w:val="0"/>
                <w:numId w:val="17"/>
              </w:numPr>
              <w:spacing w:line="234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Style w:val="Uwydatnienie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stożek</w:t>
            </w:r>
          </w:p>
        </w:tc>
      </w:tr>
      <w:tr w:rsidR="006F5C21" w:rsidRPr="002F6583" w:rsidTr="00914166">
        <w:trPr>
          <w:trHeight w:val="504"/>
        </w:trPr>
        <w:tc>
          <w:tcPr>
            <w:tcW w:w="562" w:type="dxa"/>
            <w:gridSpan w:val="2"/>
          </w:tcPr>
          <w:p w:rsidR="006F5C21" w:rsidRPr="002F6583" w:rsidRDefault="00D6359C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52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77" w:type="dxa"/>
            <w:gridSpan w:val="2"/>
          </w:tcPr>
          <w:p w:rsidR="006F5C21" w:rsidRPr="002F6583" w:rsidRDefault="00011B98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9" w:history="1">
              <w:r w:rsidR="006F5C21" w:rsidRPr="002F6583">
                <w:rPr>
                  <w:rStyle w:val="Hipercze"/>
                  <w:rFonts w:asciiTheme="minorHAnsi" w:hAnsiTheme="minorHAnsi" w:cstheme="minorHAnsi"/>
                  <w:bCs/>
                  <w:color w:val="auto"/>
                  <w:sz w:val="20"/>
                  <w:szCs w:val="20"/>
                  <w:u w:val="none"/>
                </w:rPr>
                <w:t>Nakładka magnetyczna na tablicę UKŁAD WSPÓŁRZĘDNYCH</w:t>
              </w:r>
            </w:hyperlink>
          </w:p>
        </w:tc>
        <w:tc>
          <w:tcPr>
            <w:tcW w:w="1134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6F5C21" w:rsidRPr="002F6583" w:rsidRDefault="006F5C21" w:rsidP="006F5C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Nakładka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suchościeralna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 o wymiarach 92 x 83 cm do mocowania na szkolnych tablicach magnetycznych. Wykonana z PCV pozwalającego na wykorzystywanie pisaków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suchościeralnych</w:t>
            </w:r>
            <w:proofErr w:type="spellEnd"/>
          </w:p>
          <w:p w:rsidR="006F5C21" w:rsidRPr="002F6583" w:rsidRDefault="006F5C21" w:rsidP="006F5C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 xml:space="preserve">W zestawie minimum: nakładka, zestaw pisaków, magnesy </w:t>
            </w:r>
            <w:proofErr w:type="spellStart"/>
            <w:r w:rsidRPr="002F6583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>kpl</w:t>
            </w:r>
            <w:proofErr w:type="spellEnd"/>
            <w:r w:rsidRPr="002F6583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>. 6szt. oraz gąbka magnetyczna</w:t>
            </w:r>
          </w:p>
        </w:tc>
      </w:tr>
      <w:tr w:rsidR="006F5C21" w:rsidRPr="002F6583" w:rsidTr="00914166">
        <w:trPr>
          <w:trHeight w:val="492"/>
        </w:trPr>
        <w:tc>
          <w:tcPr>
            <w:tcW w:w="562" w:type="dxa"/>
            <w:gridSpan w:val="2"/>
          </w:tcPr>
          <w:p w:rsidR="006F5C21" w:rsidRPr="002F6583" w:rsidRDefault="00D6359C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53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77" w:type="dxa"/>
            <w:gridSpan w:val="2"/>
          </w:tcPr>
          <w:p w:rsidR="006F5C21" w:rsidRPr="002F6583" w:rsidRDefault="006F5C21" w:rsidP="006F5C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Przybory PCV magnetyczne do tablicy PCV białej</w:t>
            </w:r>
          </w:p>
        </w:tc>
        <w:tc>
          <w:tcPr>
            <w:tcW w:w="1134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</w:tcPr>
          <w:p w:rsidR="006F5C21" w:rsidRPr="002F6583" w:rsidRDefault="006F5C21" w:rsidP="006F5C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Wykonane z grubego, odpornego na zginanie spienionego PCV. Na spodniej stronie znajdują się magnesy umożliwiające przytwierdzenie narzędzi do tablicy o powierzchni magnetycznej.</w:t>
            </w:r>
          </w:p>
          <w:p w:rsidR="006F5C21" w:rsidRPr="002F6583" w:rsidRDefault="006F5C21" w:rsidP="006F5C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>W zestawie minimum:</w:t>
            </w:r>
            <w:r w:rsidRPr="002F6583">
              <w:rPr>
                <w:rStyle w:val="apple-converted-space"/>
                <w:rFonts w:asciiTheme="minorHAnsi" w:hAnsiTheme="minorHAnsi" w:cstheme="minorHAnsi"/>
                <w:sz w:val="20"/>
                <w:szCs w:val="20"/>
              </w:rPr>
              <w:t> 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ekierka magnetyczna 60°, ekierka magnetyczna 45°, kątomierz magnetyczny, linijka magnetyczna 100 cm, cyrkiel z przyssawką silikonową.</w:t>
            </w:r>
          </w:p>
        </w:tc>
      </w:tr>
      <w:tr w:rsidR="006F5C21" w:rsidRPr="002F6583" w:rsidTr="00914166">
        <w:trPr>
          <w:trHeight w:val="432"/>
        </w:trPr>
        <w:tc>
          <w:tcPr>
            <w:tcW w:w="562" w:type="dxa"/>
            <w:gridSpan w:val="2"/>
          </w:tcPr>
          <w:p w:rsidR="006F5C21" w:rsidRPr="002F6583" w:rsidRDefault="00D6359C" w:rsidP="006F5C21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54</w:t>
            </w:r>
            <w:r w:rsidR="006F5C21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77" w:type="dxa"/>
            <w:gridSpan w:val="2"/>
          </w:tcPr>
          <w:p w:rsidR="006F5C21" w:rsidRPr="002F6583" w:rsidRDefault="00011B98" w:rsidP="006F5C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10" w:history="1">
              <w:r w:rsidR="006F5C21" w:rsidRPr="002F6583">
                <w:rPr>
                  <w:rStyle w:val="Hipercze"/>
                  <w:rFonts w:asciiTheme="minorHAnsi" w:hAnsiTheme="minorHAnsi" w:cstheme="minorHAnsi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Ułamki magnetyczne z sortownikiem koła</w:t>
              </w:r>
            </w:hyperlink>
          </w:p>
        </w:tc>
        <w:tc>
          <w:tcPr>
            <w:tcW w:w="1134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21" w:rsidRPr="002F6583" w:rsidRDefault="006F5C21" w:rsidP="006F5C2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6F5C21" w:rsidRPr="002F6583" w:rsidRDefault="006F5C21" w:rsidP="006F5C21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</w:tcPr>
          <w:p w:rsidR="006F5C21" w:rsidRPr="002F6583" w:rsidRDefault="006F5C21" w:rsidP="006F5C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7F7F7"/>
              </w:rPr>
              <w:t>Zestaw 9 kół wykonanych z kolorowej folii magnetycznej pozwala nauczycielowi demonstrować właściwości ułamków, ilustrować zadania ułamkowe, a uczniom rozwiązywać przy tablicy obliczenia ułamkowe na konkretnych materiale manipulacyjnym. Koła reprezentują ułamki: 1, 1/2, 1/3, 1/4, 1/5/, 1/6, 1/8, 1/10, 1/12.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7F7F7"/>
              </w:rPr>
              <w:t>Pomoc charakteryzuje się trwałością, elementy można przecierać na mokro, dobrze przylegają one do tablic magnetycznych</w:t>
            </w:r>
          </w:p>
        </w:tc>
      </w:tr>
      <w:tr w:rsidR="005C75CA" w:rsidRPr="002F6583" w:rsidTr="00914166">
        <w:trPr>
          <w:trHeight w:val="492"/>
        </w:trPr>
        <w:tc>
          <w:tcPr>
            <w:tcW w:w="562" w:type="dxa"/>
            <w:gridSpan w:val="2"/>
          </w:tcPr>
          <w:p w:rsidR="005C75CA" w:rsidRPr="002F6583" w:rsidRDefault="00D6359C" w:rsidP="005C75CA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  <w:r w:rsidR="005C75CA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77" w:type="dxa"/>
            <w:gridSpan w:val="2"/>
          </w:tcPr>
          <w:p w:rsidR="005C75CA" w:rsidRPr="002F6583" w:rsidRDefault="005C75CA" w:rsidP="005C75CA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Magnetyczny przyrząd tablicowy</w:t>
            </w:r>
          </w:p>
        </w:tc>
        <w:tc>
          <w:tcPr>
            <w:tcW w:w="1134" w:type="dxa"/>
          </w:tcPr>
          <w:p w:rsidR="005C75CA" w:rsidRPr="002F6583" w:rsidRDefault="005C75CA" w:rsidP="005C75CA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CA" w:rsidRPr="002F6583" w:rsidRDefault="005C75CA" w:rsidP="005C75C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5C75CA" w:rsidRPr="002F6583" w:rsidRDefault="005C75CA" w:rsidP="005C75CA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5C75CA" w:rsidRPr="002F6583" w:rsidRDefault="005C75CA" w:rsidP="005C75CA">
            <w:pPr>
              <w:pStyle w:val="NormalnyWeb"/>
              <w:shd w:val="clear" w:color="auto" w:fill="FFFFFF"/>
              <w:spacing w:before="0" w:beforeAutospacing="0" w:after="0" w:afterAutospacing="0" w:line="273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Magnetyczny przyrząd tablicowy do budowy trójkątów, prezentacji i obliczania wysokości i pola trójkątów, prezentacji i mierzenia kątów oraz demonstracji prawa Talesa i prawa Pitagorasa. Można też wykorzystać przyrząd jako oś 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liczbową i ćwiartkę układu współrzędnych. Jest magnetyczny i duży, widoczny jest więc w szkole z każdego miejsca w klasie.</w:t>
            </w:r>
          </w:p>
          <w:p w:rsidR="005C75CA" w:rsidRPr="002F6583" w:rsidRDefault="005C75CA" w:rsidP="005C75CA">
            <w:pPr>
              <w:pStyle w:val="NormalnyWeb"/>
              <w:shd w:val="clear" w:color="auto" w:fill="FFFFFF"/>
              <w:spacing w:before="0" w:beforeAutospacing="0" w:after="0" w:afterAutospacing="0" w:line="273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Przyrząd wykonany jest z kolorowego plexiglasu z wygrawerowanymi (a więc nieścieralnymi) punktami i jednostkami. Składa się z połączonych ramion głównych, każdy długości 65 cm, dwóch ramion pomocniczych, każdy o długości 60 cm, oraz kątomierza 0-90 stopni.</w:t>
            </w:r>
          </w:p>
        </w:tc>
      </w:tr>
      <w:tr w:rsidR="005C75CA" w:rsidRPr="002F6583" w:rsidTr="00914166">
        <w:trPr>
          <w:trHeight w:val="396"/>
        </w:trPr>
        <w:tc>
          <w:tcPr>
            <w:tcW w:w="562" w:type="dxa"/>
            <w:gridSpan w:val="2"/>
          </w:tcPr>
          <w:p w:rsidR="005C75CA" w:rsidRPr="002F6583" w:rsidRDefault="00D6359C" w:rsidP="005C75CA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56</w:t>
            </w:r>
            <w:r w:rsidR="005C75CA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77" w:type="dxa"/>
            <w:gridSpan w:val="2"/>
          </w:tcPr>
          <w:p w:rsidR="005C75CA" w:rsidRPr="002F6583" w:rsidRDefault="005C75CA" w:rsidP="005C75CA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>Bryły szkieletowe</w:t>
            </w:r>
          </w:p>
        </w:tc>
        <w:tc>
          <w:tcPr>
            <w:tcW w:w="1134" w:type="dxa"/>
          </w:tcPr>
          <w:p w:rsidR="005C75CA" w:rsidRPr="002F6583" w:rsidRDefault="005C75CA" w:rsidP="005C75CA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4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kpl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CA" w:rsidRPr="002F6583" w:rsidRDefault="005C75CA" w:rsidP="005C75C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5C75CA" w:rsidRPr="002F6583" w:rsidRDefault="005C75CA" w:rsidP="005C75CA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:rsidR="005C75CA" w:rsidRPr="002F6583" w:rsidRDefault="005C75CA" w:rsidP="005C75CA">
            <w:pPr>
              <w:pStyle w:val="Bezodstpw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Bryły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szkieletowe-zestaw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 do budowy modeli brył</w:t>
            </w:r>
          </w:p>
          <w:p w:rsidR="005C75CA" w:rsidRPr="002F6583" w:rsidRDefault="005C75CA" w:rsidP="005C75CA">
            <w:pPr>
              <w:pStyle w:val="Bezodstpw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caps/>
                <w:sz w:val="20"/>
                <w:szCs w:val="20"/>
              </w:rPr>
              <w:t>(</w:t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wielość otworów w kulkach pozwala łączyć je ze sobą za pomocą patyczków pod różnymi kątami)</w:t>
            </w:r>
          </w:p>
          <w:p w:rsidR="005C75CA" w:rsidRPr="002F6583" w:rsidRDefault="005C75CA" w:rsidP="005C75C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Zestaw składa się</w:t>
            </w:r>
            <w:r w:rsidRPr="002F6583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Pr="002F6583">
              <w:rPr>
                <w:rStyle w:val="apple-converted-space"/>
                <w:rFonts w:asciiTheme="minorHAnsi" w:hAnsiTheme="minorHAnsi" w:cstheme="minorHAnsi"/>
                <w:sz w:val="20"/>
                <w:szCs w:val="20"/>
              </w:rPr>
              <w:t> 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z min. 69</w:t>
            </w:r>
            <w:r w:rsidRPr="002F6583">
              <w:rPr>
                <w:rStyle w:val="apple-converted-space"/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elementów:</w:t>
            </w:r>
          </w:p>
          <w:p w:rsidR="005C75CA" w:rsidRPr="002F6583" w:rsidRDefault="005C75CA" w:rsidP="005C75C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bCs/>
                <w:sz w:val="20"/>
                <w:szCs w:val="20"/>
              </w:rPr>
              <w:t>Min 25 szt.</w:t>
            </w:r>
            <w:r w:rsidRPr="002F6583">
              <w:rPr>
                <w:rStyle w:val="apple-converted-space"/>
                <w:rFonts w:asciiTheme="minorHAnsi" w:hAnsiTheme="minorHAnsi" w:cstheme="minorHAnsi"/>
                <w:sz w:val="20"/>
                <w:szCs w:val="20"/>
              </w:rPr>
              <w:t> 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kulek o średnicy  min 6,0 cm z otworami</w:t>
            </w:r>
          </w:p>
          <w:p w:rsidR="005C75CA" w:rsidRPr="002F6583" w:rsidRDefault="005C75CA" w:rsidP="005C75C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bCs/>
                <w:sz w:val="20"/>
                <w:szCs w:val="20"/>
              </w:rPr>
              <w:t>Min 44 szt.</w:t>
            </w:r>
            <w:r w:rsidRPr="002F6583">
              <w:rPr>
                <w:rStyle w:val="apple-converted-space"/>
                <w:rFonts w:asciiTheme="minorHAnsi" w:hAnsiTheme="minorHAnsi" w:cstheme="minorHAnsi"/>
                <w:sz w:val="20"/>
                <w:szCs w:val="20"/>
              </w:rPr>
              <w:t> 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rurek łącznikowych o długości min 40,5 cm każda.</w:t>
            </w:r>
          </w:p>
        </w:tc>
      </w:tr>
      <w:tr w:rsidR="005C75CA" w:rsidRPr="002F6583" w:rsidTr="00914166">
        <w:trPr>
          <w:trHeight w:val="516"/>
        </w:trPr>
        <w:tc>
          <w:tcPr>
            <w:tcW w:w="562" w:type="dxa"/>
            <w:gridSpan w:val="2"/>
          </w:tcPr>
          <w:p w:rsidR="005C75CA" w:rsidRPr="002F6583" w:rsidRDefault="00D6359C" w:rsidP="005C75CA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57.</w:t>
            </w:r>
          </w:p>
        </w:tc>
        <w:tc>
          <w:tcPr>
            <w:tcW w:w="1877" w:type="dxa"/>
            <w:gridSpan w:val="2"/>
          </w:tcPr>
          <w:p w:rsidR="005C75CA" w:rsidRPr="002F6583" w:rsidRDefault="005C75CA" w:rsidP="005C75CA">
            <w:pPr>
              <w:pStyle w:val="Nagwek1"/>
              <w:shd w:val="clear" w:color="auto" w:fill="FFFFFF"/>
              <w:spacing w:before="0" w:line="360" w:lineRule="atLeast"/>
              <w:outlineLvl w:val="0"/>
              <w:rPr>
                <w:rFonts w:asciiTheme="minorHAnsi" w:hAnsiTheme="minorHAnsi" w:cstheme="minorHAnsi"/>
                <w:color w:val="auto"/>
                <w:spacing w:val="-7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color w:val="auto"/>
                <w:spacing w:val="-7"/>
                <w:sz w:val="20"/>
                <w:szCs w:val="20"/>
              </w:rPr>
              <w:t>Waga szalkowa metalowa z odważnikami</w:t>
            </w:r>
          </w:p>
          <w:p w:rsidR="005C75CA" w:rsidRPr="002F6583" w:rsidRDefault="005C75CA" w:rsidP="005C75CA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5C75CA" w:rsidRPr="002F6583" w:rsidRDefault="005C75CA" w:rsidP="005C75CA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CA" w:rsidRPr="002F6583" w:rsidRDefault="005C75CA" w:rsidP="005C75C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5C75CA" w:rsidRPr="002F6583" w:rsidRDefault="005C75CA" w:rsidP="005C75CA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</w:tcPr>
          <w:p w:rsidR="005C75CA" w:rsidRPr="002F6583" w:rsidRDefault="005C75CA" w:rsidP="005C75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Waga szalkowa laboratoryjna. 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br/>
              <w:t>Zestaw zawiera min. 19 odważników od 10 mg do 200 g.</w:t>
            </w:r>
          </w:p>
          <w:p w:rsidR="005C75CA" w:rsidRPr="002F6583" w:rsidRDefault="005C75CA" w:rsidP="005C75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Udźwig:  min. 500 g.</w:t>
            </w:r>
          </w:p>
          <w:p w:rsidR="005C75CA" w:rsidRPr="002F6583" w:rsidRDefault="005C75CA" w:rsidP="005C75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Podziałka: 20 mg</w:t>
            </w:r>
          </w:p>
          <w:p w:rsidR="005C75CA" w:rsidRPr="002F6583" w:rsidRDefault="005C75CA" w:rsidP="005C75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Wymiary: szerokość x długość x wysokość min.12 x 300 x 300 cm.</w:t>
            </w:r>
          </w:p>
        </w:tc>
      </w:tr>
      <w:tr w:rsidR="005C75CA" w:rsidRPr="002F6583" w:rsidTr="00914166">
        <w:trPr>
          <w:trHeight w:val="516"/>
        </w:trPr>
        <w:tc>
          <w:tcPr>
            <w:tcW w:w="562" w:type="dxa"/>
            <w:gridSpan w:val="2"/>
          </w:tcPr>
          <w:p w:rsidR="005C75CA" w:rsidRPr="002F6583" w:rsidRDefault="00D6359C" w:rsidP="005C75CA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58</w:t>
            </w:r>
            <w:r w:rsidR="005C75CA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77" w:type="dxa"/>
            <w:gridSpan w:val="2"/>
          </w:tcPr>
          <w:p w:rsidR="005C75CA" w:rsidRPr="002F6583" w:rsidRDefault="005C75CA" w:rsidP="005C75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Przyrząd do demonstracji powstawania brył obrotowych</w:t>
            </w:r>
          </w:p>
        </w:tc>
        <w:tc>
          <w:tcPr>
            <w:tcW w:w="1134" w:type="dxa"/>
          </w:tcPr>
          <w:p w:rsidR="005C75CA" w:rsidRPr="002F6583" w:rsidRDefault="005C75CA" w:rsidP="005C75CA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CA" w:rsidRPr="002F6583" w:rsidRDefault="005C75CA" w:rsidP="005C75C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5C75CA" w:rsidRPr="002F6583" w:rsidRDefault="005C75CA" w:rsidP="005C75CA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</w:tcPr>
          <w:p w:rsidR="005C75CA" w:rsidRPr="002F6583" w:rsidRDefault="005C75CA" w:rsidP="005C75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Przyrząd wraz z kompletem plastikowych ramek - 16 sztuk, służy do pokazu powstawania brył obrotowych.</w:t>
            </w:r>
          </w:p>
          <w:p w:rsidR="005C75CA" w:rsidRPr="002F6583" w:rsidRDefault="005C75CA" w:rsidP="005C75CA">
            <w:pPr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2F6583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Skład zestawu</w:t>
            </w:r>
            <w:r w:rsidR="00101451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 xml:space="preserve"> minimum</w:t>
            </w:r>
            <w:r w:rsidRPr="002F6583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:</w:t>
            </w:r>
            <w:r w:rsidRPr="002F6583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* stelaż z ramieniem do mocowania ramek</w:t>
            </w:r>
            <w:r w:rsidRPr="002F6583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* osłona</w:t>
            </w:r>
            <w:r w:rsidRPr="002F6583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br/>
            </w:r>
            <w:r w:rsidRPr="002F6583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* zasilacz</w:t>
            </w:r>
          </w:p>
          <w:p w:rsidR="005C75CA" w:rsidRPr="002F6583" w:rsidRDefault="005C75CA" w:rsidP="005C75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C75CA" w:rsidRPr="002F6583" w:rsidTr="00914166">
        <w:trPr>
          <w:trHeight w:val="516"/>
        </w:trPr>
        <w:tc>
          <w:tcPr>
            <w:tcW w:w="562" w:type="dxa"/>
            <w:gridSpan w:val="2"/>
          </w:tcPr>
          <w:p w:rsidR="005C75CA" w:rsidRPr="002F6583" w:rsidRDefault="00D6359C" w:rsidP="005C75CA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59</w:t>
            </w:r>
            <w:r w:rsidR="005C75CA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77" w:type="dxa"/>
            <w:gridSpan w:val="2"/>
            <w:shd w:val="clear" w:color="auto" w:fill="auto"/>
          </w:tcPr>
          <w:p w:rsidR="005C75CA" w:rsidRPr="002F6583" w:rsidRDefault="005C75CA" w:rsidP="005C75CA">
            <w:pPr>
              <w:pStyle w:val="Nagwek2"/>
              <w:shd w:val="clear" w:color="auto" w:fill="FFFFFF"/>
              <w:spacing w:before="0" w:after="225"/>
              <w:jc w:val="center"/>
              <w:outlineLvl w:val="1"/>
              <w:rPr>
                <w:rFonts w:asciiTheme="minorHAnsi" w:hAnsiTheme="minorHAnsi" w:cstheme="minorHAnsi"/>
                <w:b w:val="0"/>
                <w:i w:val="0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b w:val="0"/>
                <w:i w:val="0"/>
                <w:sz w:val="20"/>
                <w:szCs w:val="20"/>
              </w:rPr>
              <w:t>Suwmiarka demonstracyjna</w:t>
            </w:r>
          </w:p>
        </w:tc>
        <w:tc>
          <w:tcPr>
            <w:tcW w:w="1134" w:type="dxa"/>
          </w:tcPr>
          <w:p w:rsidR="005C75CA" w:rsidRPr="002F6583" w:rsidRDefault="005C75CA" w:rsidP="005C75CA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CA" w:rsidRPr="002F6583" w:rsidRDefault="005C75CA" w:rsidP="005C75C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5C75CA" w:rsidRPr="002F6583" w:rsidRDefault="005C75CA" w:rsidP="005C75CA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</w:tcPr>
          <w:p w:rsidR="005C75CA" w:rsidRPr="002F6583" w:rsidRDefault="005C75CA" w:rsidP="005C75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Może być stosowana do pomiaru głębokości, szerokości i grubości większości kształtów. Zakres: od 1 do 30 cm. wym. min. 42 x 19,5 cm</w:t>
            </w:r>
          </w:p>
          <w:p w:rsidR="005C75CA" w:rsidRPr="002F6583" w:rsidRDefault="005C75CA" w:rsidP="005C75C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C75CA" w:rsidRPr="002F6583" w:rsidTr="00914166">
        <w:trPr>
          <w:trHeight w:val="516"/>
        </w:trPr>
        <w:tc>
          <w:tcPr>
            <w:tcW w:w="562" w:type="dxa"/>
            <w:gridSpan w:val="2"/>
          </w:tcPr>
          <w:p w:rsidR="005C75CA" w:rsidRPr="002F6583" w:rsidRDefault="00D6359C" w:rsidP="005C75CA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  <w:r w:rsidR="005C75CA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77" w:type="dxa"/>
            <w:gridSpan w:val="2"/>
          </w:tcPr>
          <w:p w:rsidR="005C75CA" w:rsidRPr="002F6583" w:rsidRDefault="005C75CA" w:rsidP="005C75CA">
            <w:pPr>
              <w:pStyle w:val="Nagwek2"/>
              <w:shd w:val="clear" w:color="auto" w:fill="FFFFFF"/>
              <w:spacing w:before="0" w:after="225"/>
              <w:outlineLvl w:val="1"/>
              <w:rPr>
                <w:rFonts w:asciiTheme="minorHAnsi" w:hAnsiTheme="minorHAnsi" w:cstheme="minorHAnsi"/>
                <w:b w:val="0"/>
                <w:i w:val="0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b w:val="0"/>
                <w:i w:val="0"/>
                <w:sz w:val="20"/>
                <w:szCs w:val="20"/>
              </w:rPr>
              <w:t>Miara zwijana   30 m</w:t>
            </w:r>
          </w:p>
        </w:tc>
        <w:tc>
          <w:tcPr>
            <w:tcW w:w="1134" w:type="dxa"/>
          </w:tcPr>
          <w:p w:rsidR="005C75CA" w:rsidRPr="002F6583" w:rsidRDefault="005C75CA" w:rsidP="005C75CA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CA" w:rsidRPr="002F6583" w:rsidRDefault="005C75CA" w:rsidP="005C75C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5C75CA" w:rsidRPr="002F6583" w:rsidRDefault="005C75CA" w:rsidP="005C75CA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</w:tcPr>
          <w:p w:rsidR="005C75CA" w:rsidRPr="002F6583" w:rsidRDefault="005C75CA" w:rsidP="005C75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Style w:val="span8"/>
                <w:rFonts w:asciiTheme="minorHAnsi" w:hAnsiTheme="minorHAnsi" w:cstheme="minorHAnsi"/>
                <w:sz w:val="20"/>
                <w:szCs w:val="20"/>
                <w:bdr w:val="none" w:sz="0" w:space="0" w:color="auto" w:frame="1"/>
              </w:rPr>
              <w:t xml:space="preserve">Materiał </w:t>
            </w:r>
            <w:r w:rsidRPr="002F6583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  <w:bdr w:val="none" w:sz="0" w:space="0" w:color="auto" w:frame="1"/>
              </w:rPr>
              <w:t>Stal</w:t>
            </w:r>
          </w:p>
          <w:p w:rsidR="005C75CA" w:rsidRPr="002F6583" w:rsidRDefault="005C75CA" w:rsidP="005C75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Style w:val="span12"/>
                <w:rFonts w:asciiTheme="minorHAnsi" w:hAnsiTheme="minorHAnsi" w:cstheme="minorHAnsi"/>
                <w:sz w:val="20"/>
                <w:szCs w:val="20"/>
                <w:bdr w:val="none" w:sz="0" w:space="0" w:color="auto" w:frame="1"/>
              </w:rPr>
              <w:t>Taśma miernicza stalowa o długości 30 m z przesuniętym punktem „0”. Pokrycie taśmy nylonem chroni nadruk przed ścieraniem. Praktyczny kształt i wielkość obudowy umożliwiają pewny chwyt oraz ułatwiają przechowywanie i transport. Zaczep końcowy pozwala na zamocowanie taśmy, co ułatwia dokonanie pomiaru.</w:t>
            </w:r>
          </w:p>
        </w:tc>
      </w:tr>
      <w:tr w:rsidR="005C75CA" w:rsidRPr="002F6583" w:rsidTr="00914166">
        <w:trPr>
          <w:trHeight w:val="516"/>
        </w:trPr>
        <w:tc>
          <w:tcPr>
            <w:tcW w:w="562" w:type="dxa"/>
            <w:gridSpan w:val="2"/>
          </w:tcPr>
          <w:p w:rsidR="005C75CA" w:rsidRPr="002F6583" w:rsidRDefault="00D6359C" w:rsidP="005C75CA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61</w:t>
            </w:r>
            <w:r w:rsidR="005C75CA"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77" w:type="dxa"/>
            <w:gridSpan w:val="2"/>
            <w:shd w:val="clear" w:color="auto" w:fill="auto"/>
          </w:tcPr>
          <w:p w:rsidR="005C75CA" w:rsidRPr="002F6583" w:rsidRDefault="005C75CA" w:rsidP="005C75CA">
            <w:pPr>
              <w:pStyle w:val="Nagwek2"/>
              <w:shd w:val="clear" w:color="auto" w:fill="FFFFFF"/>
              <w:spacing w:before="0" w:after="225"/>
              <w:outlineLvl w:val="1"/>
              <w:rPr>
                <w:rFonts w:asciiTheme="minorHAnsi" w:hAnsiTheme="minorHAnsi" w:cstheme="minorHAnsi"/>
                <w:b w:val="0"/>
                <w:i w:val="0"/>
                <w:sz w:val="20"/>
                <w:szCs w:val="20"/>
                <w:shd w:val="clear" w:color="auto" w:fill="FFFFFF"/>
              </w:rPr>
            </w:pPr>
            <w:r w:rsidRPr="002F6583">
              <w:rPr>
                <w:rFonts w:asciiTheme="minorHAnsi" w:hAnsiTheme="minorHAnsi" w:cstheme="minorHAnsi"/>
                <w:b w:val="0"/>
                <w:i w:val="0"/>
                <w:sz w:val="20"/>
                <w:szCs w:val="20"/>
                <w:shd w:val="clear" w:color="auto" w:fill="FFFFFF"/>
              </w:rPr>
              <w:t>Kalkulatory w pojemniku: 30+1</w:t>
            </w:r>
          </w:p>
        </w:tc>
        <w:tc>
          <w:tcPr>
            <w:tcW w:w="1134" w:type="dxa"/>
          </w:tcPr>
          <w:p w:rsidR="005C75CA" w:rsidRPr="002F6583" w:rsidRDefault="005C75CA" w:rsidP="005C75CA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spellStart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kpl</w:t>
            </w:r>
            <w:proofErr w:type="spellEnd"/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CA" w:rsidRPr="002F6583" w:rsidRDefault="005C75CA" w:rsidP="005C75C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5C75CA" w:rsidRPr="002F6583" w:rsidRDefault="005C75CA" w:rsidP="005C75CA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</w:tcPr>
          <w:p w:rsidR="005C75CA" w:rsidRPr="002F6583" w:rsidRDefault="005C75CA" w:rsidP="005C75CA">
            <w:pPr>
              <w:rPr>
                <w:rStyle w:val="span8"/>
                <w:rFonts w:asciiTheme="minorHAnsi" w:hAnsiTheme="minorHAnsi" w:cstheme="minorHAnsi"/>
                <w:sz w:val="20"/>
                <w:szCs w:val="20"/>
                <w:bdr w:val="none" w:sz="0" w:space="0" w:color="auto" w:frame="1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30 sztuk kalkulatorów uczniowskich i jeden kalkulator nauczycielski, wszystkie umieszczone w plastikowym pojemniku z miękkimi przegródkami. Kalkulatory mają podwójne zasilanie: bateryjne (baterie są już umieszczone w kalkulatorach) oraz ogniwem słonecznym. Wyposażone są w przyciski do wszystkich czterech </w:t>
            </w:r>
            <w:r w:rsidRPr="002F65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lastRenderedPageBreak/>
              <w:t>podstawowych działań matematycznych, a także w przyciski pierwiastek i procent oraz przyciski pamięci (M+, M-, MRC).</w:t>
            </w:r>
          </w:p>
        </w:tc>
      </w:tr>
      <w:tr w:rsidR="005C75CA" w:rsidRPr="002F6583" w:rsidTr="00914166">
        <w:trPr>
          <w:trHeight w:val="516"/>
        </w:trPr>
        <w:tc>
          <w:tcPr>
            <w:tcW w:w="562" w:type="dxa"/>
            <w:gridSpan w:val="2"/>
          </w:tcPr>
          <w:p w:rsidR="005C75CA" w:rsidRPr="002F6583" w:rsidRDefault="00DF691A" w:rsidP="005C75CA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62</w:t>
            </w:r>
            <w:r w:rsidR="005C75CA"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877" w:type="dxa"/>
            <w:gridSpan w:val="2"/>
          </w:tcPr>
          <w:p w:rsidR="005C75CA" w:rsidRPr="002F6583" w:rsidRDefault="005C75CA" w:rsidP="005C75CA">
            <w:pPr>
              <w:pStyle w:val="Nagwek2"/>
              <w:shd w:val="clear" w:color="auto" w:fill="FFFFFF"/>
              <w:spacing w:before="0" w:after="225"/>
              <w:outlineLvl w:val="1"/>
              <w:rPr>
                <w:rFonts w:asciiTheme="minorHAnsi" w:hAnsiTheme="minorHAnsi" w:cstheme="minorHAnsi"/>
                <w:b w:val="0"/>
                <w:i w:val="0"/>
                <w:sz w:val="20"/>
                <w:szCs w:val="20"/>
                <w:shd w:val="clear" w:color="auto" w:fill="FFFFFF"/>
              </w:rPr>
            </w:pPr>
            <w:r w:rsidRPr="002F6583">
              <w:rPr>
                <w:rStyle w:val="Pogrubienie"/>
                <w:rFonts w:asciiTheme="minorHAnsi" w:hAnsiTheme="minorHAnsi" w:cstheme="minorHAnsi"/>
                <w:bCs/>
                <w:i w:val="0"/>
                <w:sz w:val="20"/>
                <w:szCs w:val="20"/>
                <w:shd w:val="clear" w:color="auto" w:fill="FFFFFF"/>
              </w:rPr>
              <w:t>Symetria lustrzana</w:t>
            </w:r>
          </w:p>
        </w:tc>
        <w:tc>
          <w:tcPr>
            <w:tcW w:w="1134" w:type="dxa"/>
          </w:tcPr>
          <w:p w:rsidR="005C75CA" w:rsidRPr="002F6583" w:rsidRDefault="005C75CA" w:rsidP="005C75CA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13 zestawów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CA" w:rsidRPr="002F6583" w:rsidRDefault="005C75CA" w:rsidP="005C75C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5C75CA" w:rsidRPr="002F6583" w:rsidRDefault="005C75CA" w:rsidP="005C75CA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</w:tcPr>
          <w:p w:rsidR="005C75CA" w:rsidRPr="002F6583" w:rsidRDefault="005C75CA" w:rsidP="005C75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Jest to prosty zestaw manipulacyjny przeznaczony do ilustrowania pojęcia symetrii osiowej na płaszczyźnie oraz do rozwijania wyobraźni geometrycznej</w:t>
            </w:r>
          </w:p>
          <w:p w:rsidR="005C75CA" w:rsidRPr="002F6583" w:rsidRDefault="005C75CA" w:rsidP="005C75CA">
            <w:pPr>
              <w:rPr>
                <w:rStyle w:val="span8"/>
                <w:rFonts w:asciiTheme="minorHAnsi" w:hAnsiTheme="minorHAnsi" w:cstheme="minorHAnsi"/>
                <w:sz w:val="20"/>
                <w:szCs w:val="20"/>
                <w:bdr w:val="none" w:sz="0" w:space="0" w:color="auto" w:frame="1"/>
              </w:rPr>
            </w:pP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 xml:space="preserve">W skład zestawu wchodzi </w:t>
            </w:r>
            <w:r w:rsidR="006D4C12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Pr="002F6583">
              <w:rPr>
                <w:rFonts w:asciiTheme="minorHAnsi" w:hAnsiTheme="minorHAnsi" w:cstheme="minorHAnsi"/>
                <w:sz w:val="20"/>
                <w:szCs w:val="20"/>
              </w:rPr>
              <w:t>lusterko, drewniany klocek wspierający, karty ze wzorami oraz dwa kolorowe klocki.</w:t>
            </w:r>
          </w:p>
        </w:tc>
      </w:tr>
      <w:tr w:rsidR="00275636" w:rsidRPr="002F6583" w:rsidTr="00914166">
        <w:trPr>
          <w:trHeight w:val="516"/>
        </w:trPr>
        <w:tc>
          <w:tcPr>
            <w:tcW w:w="562" w:type="dxa"/>
            <w:gridSpan w:val="2"/>
          </w:tcPr>
          <w:p w:rsidR="00275636" w:rsidRPr="002F6583" w:rsidRDefault="00275636" w:rsidP="005C75CA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63. </w:t>
            </w:r>
          </w:p>
        </w:tc>
        <w:tc>
          <w:tcPr>
            <w:tcW w:w="1877" w:type="dxa"/>
            <w:gridSpan w:val="2"/>
          </w:tcPr>
          <w:p w:rsidR="00275636" w:rsidRPr="002F6583" w:rsidRDefault="00275636" w:rsidP="005C75CA">
            <w:pPr>
              <w:pStyle w:val="Nagwek2"/>
              <w:shd w:val="clear" w:color="auto" w:fill="FFFFFF"/>
              <w:spacing w:before="0" w:after="225"/>
              <w:outlineLvl w:val="1"/>
              <w:rPr>
                <w:rStyle w:val="Pogrubienie"/>
                <w:rFonts w:asciiTheme="minorHAnsi" w:hAnsiTheme="minorHAnsi" w:cstheme="minorHAnsi"/>
                <w:bCs/>
                <w:i w:val="0"/>
                <w:sz w:val="20"/>
                <w:szCs w:val="20"/>
                <w:shd w:val="clear" w:color="auto" w:fill="FFFFFF"/>
              </w:rPr>
            </w:pPr>
            <w:r w:rsidRPr="00275636">
              <w:rPr>
                <w:rStyle w:val="Pogrubienie"/>
                <w:rFonts w:asciiTheme="minorHAnsi" w:hAnsiTheme="minorHAnsi" w:cstheme="minorHAnsi"/>
                <w:bCs/>
                <w:i w:val="0"/>
                <w:sz w:val="20"/>
                <w:szCs w:val="20"/>
                <w:shd w:val="clear" w:color="auto" w:fill="FFFFFF"/>
              </w:rPr>
              <w:t>Interaktywny i bezprzewodowy system weryfikacji  wiedzy</w:t>
            </w:r>
          </w:p>
        </w:tc>
        <w:tc>
          <w:tcPr>
            <w:tcW w:w="1134" w:type="dxa"/>
          </w:tcPr>
          <w:p w:rsidR="00275636" w:rsidRPr="002F6583" w:rsidRDefault="00275636" w:rsidP="005C75CA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5636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36" w:rsidRPr="002F6583" w:rsidRDefault="00275636" w:rsidP="005C75C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5636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2551" w:type="dxa"/>
          </w:tcPr>
          <w:p w:rsidR="00275636" w:rsidRPr="002F6583" w:rsidRDefault="00275636" w:rsidP="005C75CA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</w:tcPr>
          <w:p w:rsidR="00275636" w:rsidRPr="00275636" w:rsidRDefault="00275636" w:rsidP="002756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5636">
              <w:rPr>
                <w:rFonts w:asciiTheme="minorHAnsi" w:hAnsiTheme="minorHAnsi" w:cstheme="minorHAnsi"/>
                <w:sz w:val="20"/>
                <w:szCs w:val="20"/>
              </w:rPr>
              <w:t>Interaktywny i bezprzewodowy system weryfikacji  wiedzy</w:t>
            </w:r>
          </w:p>
          <w:p w:rsidR="00275636" w:rsidRPr="00275636" w:rsidRDefault="00275636" w:rsidP="002756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5636">
              <w:rPr>
                <w:rFonts w:asciiTheme="minorHAnsi" w:hAnsiTheme="minorHAnsi" w:cstheme="minorHAnsi"/>
                <w:sz w:val="20"/>
                <w:szCs w:val="20"/>
              </w:rPr>
              <w:t>Kompaktowe piloty do odpowiedzi, testów i głosowań. Każdy z nich został wyposażony w 5 klawiszy umożliwiających udzielanie odpowiedzi na pytania jednokrotnego wyboru, wielokrotnego wyboru, prawda - fałsz. Idealny zarówno dla małych, średnich i dużych grup (do 1000 osób).</w:t>
            </w:r>
          </w:p>
          <w:p w:rsidR="00275636" w:rsidRPr="00275636" w:rsidRDefault="00275636" w:rsidP="002756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5636">
              <w:rPr>
                <w:rFonts w:asciiTheme="minorHAnsi" w:hAnsiTheme="minorHAnsi" w:cstheme="minorHAnsi"/>
                <w:sz w:val="20"/>
                <w:szCs w:val="20"/>
              </w:rPr>
              <w:t>Piloty korzystają z technologii radiowej do przesyłania odpowiedzi do komputera prowadzącego dzięki czemu piloty i odbiornik nie muszą być w polu wzajemnego widzenia. Wyposażony jest w diodę sygnalizujące odebranie odpowiedzi przez system.</w:t>
            </w:r>
          </w:p>
          <w:p w:rsidR="00275636" w:rsidRPr="00275636" w:rsidRDefault="00275636" w:rsidP="002756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5636">
              <w:rPr>
                <w:rFonts w:asciiTheme="minorHAnsi" w:hAnsiTheme="minorHAnsi" w:cstheme="minorHAnsi"/>
                <w:sz w:val="20"/>
                <w:szCs w:val="20"/>
              </w:rPr>
              <w:t xml:space="preserve">W połączeniu z oprogramowaniem </w:t>
            </w:r>
            <w:proofErr w:type="spellStart"/>
            <w:r w:rsidRPr="00275636">
              <w:rPr>
                <w:rFonts w:asciiTheme="minorHAnsi" w:hAnsiTheme="minorHAnsi" w:cstheme="minorHAnsi"/>
                <w:sz w:val="20"/>
                <w:szCs w:val="20"/>
              </w:rPr>
              <w:t>Flow</w:t>
            </w:r>
            <w:proofErr w:type="spellEnd"/>
            <w:r w:rsidRPr="00275636">
              <w:rPr>
                <w:rFonts w:asciiTheme="minorHAnsi" w:hAnsiTheme="minorHAnsi" w:cstheme="minorHAnsi"/>
                <w:sz w:val="20"/>
                <w:szCs w:val="20"/>
              </w:rPr>
              <w:t xml:space="preserve"> lub </w:t>
            </w:r>
            <w:proofErr w:type="spellStart"/>
            <w:r w:rsidRPr="00275636">
              <w:rPr>
                <w:rFonts w:asciiTheme="minorHAnsi" w:hAnsiTheme="minorHAnsi" w:cstheme="minorHAnsi"/>
                <w:sz w:val="20"/>
                <w:szCs w:val="20"/>
              </w:rPr>
              <w:t>Turning</w:t>
            </w:r>
            <w:proofErr w:type="spellEnd"/>
            <w:r w:rsidRPr="00275636">
              <w:rPr>
                <w:rFonts w:asciiTheme="minorHAnsi" w:hAnsiTheme="minorHAnsi" w:cstheme="minorHAnsi"/>
                <w:sz w:val="20"/>
                <w:szCs w:val="20"/>
              </w:rPr>
              <w:t xml:space="preserve"> Point 5 piloty </w:t>
            </w:r>
            <w:proofErr w:type="spellStart"/>
            <w:r w:rsidRPr="00275636">
              <w:rPr>
                <w:rFonts w:asciiTheme="minorHAnsi" w:hAnsiTheme="minorHAnsi" w:cstheme="minorHAnsi"/>
                <w:sz w:val="20"/>
                <w:szCs w:val="20"/>
              </w:rPr>
              <w:t>ResponseCard</w:t>
            </w:r>
            <w:proofErr w:type="spellEnd"/>
            <w:r w:rsidRPr="00275636">
              <w:rPr>
                <w:rFonts w:asciiTheme="minorHAnsi" w:hAnsiTheme="minorHAnsi" w:cstheme="minorHAnsi"/>
                <w:sz w:val="20"/>
                <w:szCs w:val="20"/>
              </w:rPr>
              <w:t xml:space="preserve"> LT stają się narzędziem ułatwiającym pracę nauczycieli oraz zwiększającym zaangażowanie uczniów. Jest to również narzędzie które doskonale się na spotkaniach biznesowych a także szkoleniach.</w:t>
            </w:r>
          </w:p>
          <w:p w:rsidR="00275636" w:rsidRPr="00275636" w:rsidRDefault="00275636" w:rsidP="002756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5636">
              <w:rPr>
                <w:rFonts w:asciiTheme="minorHAnsi" w:hAnsiTheme="minorHAnsi" w:cstheme="minorHAnsi"/>
                <w:sz w:val="20"/>
                <w:szCs w:val="20"/>
              </w:rPr>
              <w:t>Dzięki pilotom będziesz mógł błyskawicznie przeprowadzić: głosowanie, test, ankietę. Zaoszczędzisz swój czas który do tej pory przeznaczałeś na czasochłonne sprawdzanie testów oraz podliczanie punktów i wystawianie ocen.</w:t>
            </w:r>
          </w:p>
          <w:p w:rsidR="00275636" w:rsidRPr="00275636" w:rsidRDefault="00275636" w:rsidP="002756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5636">
              <w:rPr>
                <w:rFonts w:asciiTheme="minorHAnsi" w:hAnsiTheme="minorHAnsi" w:cstheme="minorHAnsi"/>
                <w:sz w:val="20"/>
                <w:szCs w:val="20"/>
              </w:rPr>
              <w:t xml:space="preserve">W skład zestawu wchodzą </w:t>
            </w:r>
            <w:r w:rsidR="001B3AE2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Pr="00275636">
              <w:rPr>
                <w:rFonts w:asciiTheme="minorHAnsi" w:hAnsiTheme="minorHAnsi" w:cstheme="minorHAnsi"/>
                <w:sz w:val="20"/>
                <w:szCs w:val="20"/>
              </w:rPr>
              <w:t xml:space="preserve">32 piloty radiowe LT, walizka do przechowywania pilotów i odbiornik Offline oraz 10 letnia licencja </w:t>
            </w:r>
            <w:proofErr w:type="spellStart"/>
            <w:r w:rsidRPr="00275636">
              <w:rPr>
                <w:rFonts w:asciiTheme="minorHAnsi" w:hAnsiTheme="minorHAnsi" w:cstheme="minorHAnsi"/>
                <w:sz w:val="20"/>
                <w:szCs w:val="20"/>
              </w:rPr>
              <w:t>TurningPoint</w:t>
            </w:r>
            <w:proofErr w:type="spellEnd"/>
            <w:r w:rsidRPr="00275636">
              <w:rPr>
                <w:rFonts w:asciiTheme="minorHAnsi" w:hAnsiTheme="minorHAnsi" w:cstheme="minorHAnsi"/>
                <w:sz w:val="20"/>
                <w:szCs w:val="20"/>
              </w:rPr>
              <w:t xml:space="preserve"> Offline dla maks. 50 pilotów</w:t>
            </w:r>
          </w:p>
          <w:p w:rsidR="00275636" w:rsidRPr="00275636" w:rsidRDefault="00275636" w:rsidP="002756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5636">
              <w:rPr>
                <w:rFonts w:asciiTheme="minorHAnsi" w:hAnsiTheme="minorHAnsi" w:cstheme="minorHAnsi"/>
                <w:sz w:val="20"/>
                <w:szCs w:val="20"/>
              </w:rPr>
              <w:t>Wymiary i Waga</w:t>
            </w:r>
            <w:r w:rsidR="001B3AE2">
              <w:rPr>
                <w:rFonts w:asciiTheme="minorHAnsi" w:hAnsiTheme="minorHAnsi" w:cstheme="minorHAnsi"/>
                <w:sz w:val="20"/>
                <w:szCs w:val="20"/>
              </w:rPr>
              <w:t xml:space="preserve"> min.</w:t>
            </w:r>
          </w:p>
          <w:p w:rsidR="00275636" w:rsidRPr="00275636" w:rsidRDefault="00275636" w:rsidP="002756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5636">
              <w:rPr>
                <w:rFonts w:asciiTheme="minorHAnsi" w:hAnsiTheme="minorHAnsi" w:cstheme="minorHAnsi"/>
                <w:sz w:val="20"/>
                <w:szCs w:val="20"/>
              </w:rPr>
              <w:t>Wysokość: 2.9 "(74 mm)</w:t>
            </w:r>
          </w:p>
          <w:p w:rsidR="00275636" w:rsidRPr="00275636" w:rsidRDefault="00275636" w:rsidP="002756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5636">
              <w:rPr>
                <w:rFonts w:asciiTheme="minorHAnsi" w:hAnsiTheme="minorHAnsi" w:cstheme="minorHAnsi"/>
                <w:sz w:val="20"/>
                <w:szCs w:val="20"/>
              </w:rPr>
              <w:t>Szerokość: 1.8" (45 mm)</w:t>
            </w:r>
          </w:p>
          <w:p w:rsidR="00275636" w:rsidRPr="00275636" w:rsidRDefault="00275636" w:rsidP="002756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5636">
              <w:rPr>
                <w:rFonts w:asciiTheme="minorHAnsi" w:hAnsiTheme="minorHAnsi" w:cstheme="minorHAnsi"/>
                <w:sz w:val="20"/>
                <w:szCs w:val="20"/>
              </w:rPr>
              <w:t>Grubość: 0.28" (7 mm)</w:t>
            </w:r>
          </w:p>
          <w:p w:rsidR="00275636" w:rsidRPr="00275636" w:rsidRDefault="00275636" w:rsidP="002756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5636">
              <w:rPr>
                <w:rFonts w:asciiTheme="minorHAnsi" w:hAnsiTheme="minorHAnsi" w:cstheme="minorHAnsi"/>
                <w:sz w:val="20"/>
                <w:szCs w:val="20"/>
              </w:rPr>
              <w:t xml:space="preserve">Zasięg działania: </w:t>
            </w:r>
            <w:r w:rsidR="001B3AE2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Pr="00275636">
              <w:rPr>
                <w:rFonts w:asciiTheme="minorHAnsi" w:hAnsiTheme="minorHAnsi" w:cstheme="minorHAnsi"/>
                <w:sz w:val="20"/>
                <w:szCs w:val="20"/>
              </w:rPr>
              <w:t>60 metrów</w:t>
            </w:r>
          </w:p>
          <w:p w:rsidR="00275636" w:rsidRPr="00275636" w:rsidRDefault="00275636" w:rsidP="002756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5636">
              <w:rPr>
                <w:rFonts w:asciiTheme="minorHAnsi" w:hAnsiTheme="minorHAnsi" w:cstheme="minorHAnsi"/>
                <w:sz w:val="20"/>
                <w:szCs w:val="20"/>
              </w:rPr>
              <w:t>Przyciski 5 przycisków (1/A - 5/E) przycisk do zmiany kanału</w:t>
            </w:r>
          </w:p>
          <w:p w:rsidR="00275636" w:rsidRPr="00275636" w:rsidRDefault="00275636" w:rsidP="002756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5636">
              <w:rPr>
                <w:rFonts w:asciiTheme="minorHAnsi" w:hAnsiTheme="minorHAnsi" w:cstheme="minorHAnsi"/>
                <w:sz w:val="20"/>
                <w:szCs w:val="20"/>
              </w:rPr>
              <w:t xml:space="preserve">Zasilanie 1 bateria CR2032. Żywotność baterii od 1 roku do 2 lat (w zależności od częstotliwości użytkowania) </w:t>
            </w:r>
          </w:p>
          <w:p w:rsidR="00275636" w:rsidRPr="00275636" w:rsidRDefault="00275636" w:rsidP="002756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5636">
              <w:rPr>
                <w:rFonts w:asciiTheme="minorHAnsi" w:hAnsiTheme="minorHAnsi" w:cstheme="minorHAnsi"/>
                <w:sz w:val="20"/>
                <w:szCs w:val="20"/>
              </w:rPr>
              <w:t>Wyświetlacz</w:t>
            </w:r>
          </w:p>
          <w:p w:rsidR="00275636" w:rsidRPr="00275636" w:rsidRDefault="00275636" w:rsidP="002756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5636">
              <w:rPr>
                <w:rFonts w:asciiTheme="minorHAnsi" w:hAnsiTheme="minorHAnsi" w:cstheme="minorHAnsi"/>
                <w:sz w:val="20"/>
                <w:szCs w:val="20"/>
              </w:rPr>
              <w:t>Dioda LED - sygnalizuje odebranie odpowiedzi przez system</w:t>
            </w:r>
          </w:p>
          <w:p w:rsidR="00275636" w:rsidRPr="00277EA4" w:rsidRDefault="00275636" w:rsidP="0027563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277E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Technologia</w:t>
            </w:r>
            <w:proofErr w:type="spellEnd"/>
            <w:r w:rsidRPr="00277E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RF 25 </w:t>
            </w:r>
            <w:proofErr w:type="spellStart"/>
            <w:r w:rsidRPr="00277E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kanałów</w:t>
            </w:r>
            <w:proofErr w:type="spellEnd"/>
            <w:r w:rsidRPr="00277E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7E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Ceryfikaty</w:t>
            </w:r>
            <w:proofErr w:type="spellEnd"/>
            <w:r w:rsidRPr="00277EA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FCC, CE and Industry Canada certified</w:t>
            </w:r>
          </w:p>
          <w:p w:rsidR="00275636" w:rsidRPr="00275636" w:rsidRDefault="00275636" w:rsidP="002756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5636">
              <w:rPr>
                <w:rFonts w:asciiTheme="minorHAnsi" w:hAnsiTheme="minorHAnsi" w:cstheme="minorHAnsi"/>
                <w:sz w:val="20"/>
                <w:szCs w:val="20"/>
              </w:rPr>
              <w:t>Nie koliduje z pracą innych technologii</w:t>
            </w:r>
          </w:p>
          <w:p w:rsidR="00275636" w:rsidRPr="002F6583" w:rsidRDefault="00275636" w:rsidP="002756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5636">
              <w:rPr>
                <w:rFonts w:asciiTheme="minorHAnsi" w:hAnsiTheme="minorHAnsi" w:cstheme="minorHAnsi"/>
                <w:sz w:val="20"/>
                <w:szCs w:val="20"/>
              </w:rPr>
              <w:t>Kompatybilny z odbiornikami RF+(RRRF-03), RF (RRRF-04)</w:t>
            </w:r>
          </w:p>
        </w:tc>
      </w:tr>
    </w:tbl>
    <w:p w:rsidR="00E17313" w:rsidRPr="00104CE0" w:rsidRDefault="00E17313" w:rsidP="005E790E">
      <w:pPr>
        <w:spacing w:line="288" w:lineRule="auto"/>
        <w:rPr>
          <w:rFonts w:asciiTheme="minorHAnsi" w:hAnsiTheme="minorHAnsi" w:cstheme="minorHAnsi"/>
          <w:highlight w:val="yellow"/>
        </w:rPr>
      </w:pPr>
    </w:p>
    <w:p w:rsidR="006D1919" w:rsidRPr="00104CE0" w:rsidRDefault="006D1919" w:rsidP="006D1919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04CE0">
        <w:rPr>
          <w:rFonts w:asciiTheme="minorHAnsi" w:hAnsiTheme="minorHAnsi" w:cstheme="minorHAnsi"/>
          <w:b/>
          <w:sz w:val="20"/>
          <w:szCs w:val="20"/>
        </w:rPr>
        <w:t xml:space="preserve">Zamawiający w tabeli określił minimalne wymagania dotyczące zamawianego sprzętu i asortymentu. Wykonawca może zaoferować asortyment o wyższych parametrach niż określone przez Zamawiającego. Zaoferowanie sprzętu, asortymentu o parametrach mniejszych niż określone w </w:t>
      </w:r>
      <w:proofErr w:type="spellStart"/>
      <w:r w:rsidRPr="00104CE0">
        <w:rPr>
          <w:rFonts w:asciiTheme="minorHAnsi" w:hAnsiTheme="minorHAnsi" w:cstheme="minorHAnsi"/>
          <w:b/>
          <w:sz w:val="20"/>
          <w:szCs w:val="20"/>
        </w:rPr>
        <w:t>siwz</w:t>
      </w:r>
      <w:proofErr w:type="spellEnd"/>
      <w:r w:rsidRPr="00104CE0">
        <w:rPr>
          <w:rFonts w:asciiTheme="minorHAnsi" w:hAnsiTheme="minorHAnsi" w:cstheme="minorHAnsi"/>
          <w:b/>
          <w:sz w:val="20"/>
          <w:szCs w:val="20"/>
        </w:rPr>
        <w:t xml:space="preserve"> lub brak zaoferowania któregokolwiek z wymaganych parametrów spowoduje odrzucenie oferty na podstawie art. 89 ust.1 pkt.2 </w:t>
      </w:r>
      <w:proofErr w:type="spellStart"/>
      <w:r w:rsidRPr="00104CE0">
        <w:rPr>
          <w:rFonts w:asciiTheme="minorHAnsi" w:hAnsiTheme="minorHAnsi" w:cstheme="minorHAnsi"/>
          <w:b/>
          <w:sz w:val="20"/>
          <w:szCs w:val="20"/>
        </w:rPr>
        <w:t>upzp</w:t>
      </w:r>
      <w:proofErr w:type="spellEnd"/>
      <w:r w:rsidRPr="00104CE0">
        <w:rPr>
          <w:rFonts w:asciiTheme="minorHAnsi" w:hAnsiTheme="minorHAnsi" w:cstheme="minorHAnsi"/>
          <w:b/>
          <w:sz w:val="20"/>
          <w:szCs w:val="20"/>
        </w:rPr>
        <w:t xml:space="preserve">. Przedstawione przez Wykonawcę parametry muszą w sposób jednoznaczny określać, że oferowany sprzęt, asortyment spełnia postawione przez Zamawiającego wymagania. </w:t>
      </w:r>
      <w:r w:rsidRPr="00104CE0">
        <w:rPr>
          <w:rFonts w:asciiTheme="minorHAnsi" w:hAnsiTheme="minorHAnsi" w:cstheme="minorHAnsi"/>
          <w:b/>
          <w:sz w:val="20"/>
          <w:szCs w:val="20"/>
          <w:u w:val="single"/>
        </w:rPr>
        <w:t>W przypadku zaoferowania asortymentu o parametrach wyższych niż wymagane przez Zamawiającego, Wykonawca obowiązany jest je dokładnie opisać.</w:t>
      </w:r>
    </w:p>
    <w:p w:rsidR="006D1919" w:rsidRPr="00104CE0" w:rsidRDefault="006D1919" w:rsidP="006D1919">
      <w:pPr>
        <w:spacing w:line="276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6D1919" w:rsidRPr="00104CE0" w:rsidRDefault="006D1919" w:rsidP="006D1919">
      <w:pPr>
        <w:spacing w:line="276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6D1919" w:rsidRPr="00104CE0" w:rsidRDefault="006D1919" w:rsidP="00104CE0">
      <w:pPr>
        <w:spacing w:line="276" w:lineRule="auto"/>
        <w:ind w:left="8496"/>
        <w:rPr>
          <w:rFonts w:asciiTheme="minorHAnsi" w:hAnsiTheme="minorHAnsi" w:cstheme="minorHAnsi"/>
          <w:b/>
          <w:sz w:val="20"/>
          <w:szCs w:val="20"/>
        </w:rPr>
      </w:pPr>
      <w:r w:rsidRPr="00104CE0">
        <w:rPr>
          <w:rFonts w:asciiTheme="minorHAnsi" w:hAnsiTheme="minorHAnsi" w:cstheme="minorHAnsi"/>
          <w:b/>
          <w:sz w:val="20"/>
          <w:szCs w:val="20"/>
        </w:rPr>
        <w:t>………………………………………………</w:t>
      </w:r>
    </w:p>
    <w:p w:rsidR="006D1919" w:rsidRPr="00104CE0" w:rsidRDefault="006D1919" w:rsidP="00104CE0">
      <w:pPr>
        <w:spacing w:line="276" w:lineRule="auto"/>
        <w:ind w:left="8496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04CE0">
        <w:rPr>
          <w:rFonts w:asciiTheme="minorHAnsi" w:hAnsiTheme="minorHAnsi" w:cstheme="minorHAnsi"/>
          <w:b/>
          <w:sz w:val="20"/>
          <w:szCs w:val="20"/>
        </w:rPr>
        <w:t xml:space="preserve">            Podpis Wykonawcy</w:t>
      </w:r>
    </w:p>
    <w:p w:rsidR="006D1919" w:rsidRPr="004E0CF2" w:rsidRDefault="006D1919" w:rsidP="006D1919">
      <w:pPr>
        <w:spacing w:line="276" w:lineRule="auto"/>
        <w:rPr>
          <w:b/>
          <w:sz w:val="20"/>
          <w:szCs w:val="20"/>
        </w:rPr>
      </w:pPr>
    </w:p>
    <w:p w:rsidR="00FB7822" w:rsidRDefault="00FB7822" w:rsidP="005E790E">
      <w:pPr>
        <w:spacing w:line="288" w:lineRule="auto"/>
        <w:rPr>
          <w:highlight w:val="yellow"/>
        </w:rPr>
      </w:pPr>
    </w:p>
    <w:sectPr w:rsidR="00FB7822" w:rsidSect="006D4CCD">
      <w:headerReference w:type="default" r:id="rId11"/>
      <w:pgSz w:w="16838" w:h="11906" w:orient="landscape"/>
      <w:pgMar w:top="1417" w:right="962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B98" w:rsidRDefault="00011B98" w:rsidP="006C36C6">
      <w:r>
        <w:separator/>
      </w:r>
    </w:p>
  </w:endnote>
  <w:endnote w:type="continuationSeparator" w:id="0">
    <w:p w:rsidR="00011B98" w:rsidRDefault="00011B98" w:rsidP="006C3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B98" w:rsidRDefault="00011B98" w:rsidP="006C36C6">
      <w:r>
        <w:separator/>
      </w:r>
    </w:p>
  </w:footnote>
  <w:footnote w:type="continuationSeparator" w:id="0">
    <w:p w:rsidR="00011B98" w:rsidRDefault="00011B98" w:rsidP="006C36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DDD" w:rsidRDefault="00B10DDD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9525</wp:posOffset>
          </wp:positionH>
          <wp:positionV relativeFrom="paragraph">
            <wp:posOffset>-290830</wp:posOffset>
          </wp:positionV>
          <wp:extent cx="5760720" cy="944880"/>
          <wp:effectExtent l="0" t="0" r="0" b="7620"/>
          <wp:wrapNone/>
          <wp:docPr id="3" name="Obraz 3" descr="C:\Users\bradziwill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bradziwill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</w:abstractNum>
  <w:abstractNum w:abstractNumId="1">
    <w:nsid w:val="00000003"/>
    <w:multiLevelType w:val="singleLevel"/>
    <w:tmpl w:val="DBCE2C28"/>
    <w:name w:val="WW8Num3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</w:rPr>
    </w:lvl>
  </w:abstractNum>
  <w:abstractNum w:abstractNumId="2">
    <w:nsid w:val="00000004"/>
    <w:multiLevelType w:val="singleLevel"/>
    <w:tmpl w:val="0000000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  <w:sz w:val="20"/>
      </w:rPr>
    </w:lvl>
  </w:abstractNum>
  <w:abstractNum w:abstractNumId="3">
    <w:nsid w:val="00000005"/>
    <w:multiLevelType w:val="multilevel"/>
    <w:tmpl w:val="00000005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7"/>
    <w:multiLevelType w:val="multilevel"/>
    <w:tmpl w:val="00000007"/>
    <w:name w:val="WW8Num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30"/>
        </w:tabs>
        <w:ind w:left="530" w:hanging="360"/>
      </w:pPr>
      <w:rPr>
        <w:rFonts w:ascii="Bookman Old Style" w:hAnsi="Bookman Old Style" w:cs="Bookman Old Style"/>
        <w:b/>
        <w:bCs/>
        <w:sz w:val="20"/>
      </w:rPr>
    </w:lvl>
    <w:lvl w:ilvl="2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hAnsi="Tahoma" w:cs="Tahoma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2C26958"/>
    <w:multiLevelType w:val="multilevel"/>
    <w:tmpl w:val="66789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8E7D14"/>
    <w:multiLevelType w:val="multilevel"/>
    <w:tmpl w:val="5C20A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FE0276"/>
    <w:multiLevelType w:val="multilevel"/>
    <w:tmpl w:val="393E6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B13A9E"/>
    <w:multiLevelType w:val="multilevel"/>
    <w:tmpl w:val="DCDEA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EB7437"/>
    <w:multiLevelType w:val="multilevel"/>
    <w:tmpl w:val="53E4A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E22BB1"/>
    <w:multiLevelType w:val="multilevel"/>
    <w:tmpl w:val="A582E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4637A4"/>
    <w:multiLevelType w:val="multilevel"/>
    <w:tmpl w:val="7D28F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C606AE"/>
    <w:multiLevelType w:val="multilevel"/>
    <w:tmpl w:val="D5F6C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C82EDF"/>
    <w:multiLevelType w:val="multilevel"/>
    <w:tmpl w:val="BB6CB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9D4B77"/>
    <w:multiLevelType w:val="multilevel"/>
    <w:tmpl w:val="97646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D7415B"/>
    <w:multiLevelType w:val="multilevel"/>
    <w:tmpl w:val="076CF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1AF3860"/>
    <w:multiLevelType w:val="multilevel"/>
    <w:tmpl w:val="0592F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B73ADA"/>
    <w:multiLevelType w:val="multilevel"/>
    <w:tmpl w:val="FB72E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1801CB"/>
    <w:multiLevelType w:val="multilevel"/>
    <w:tmpl w:val="0BC01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895642"/>
    <w:multiLevelType w:val="multilevel"/>
    <w:tmpl w:val="C0923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4D15E4"/>
    <w:multiLevelType w:val="multilevel"/>
    <w:tmpl w:val="150A9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4"/>
  </w:num>
  <w:num w:numId="6">
    <w:abstractNumId w:val="12"/>
  </w:num>
  <w:num w:numId="7">
    <w:abstractNumId w:val="6"/>
  </w:num>
  <w:num w:numId="8">
    <w:abstractNumId w:val="15"/>
  </w:num>
  <w:num w:numId="9">
    <w:abstractNumId w:val="20"/>
  </w:num>
  <w:num w:numId="10">
    <w:abstractNumId w:val="19"/>
  </w:num>
  <w:num w:numId="11">
    <w:abstractNumId w:val="17"/>
  </w:num>
  <w:num w:numId="12">
    <w:abstractNumId w:val="13"/>
  </w:num>
  <w:num w:numId="13">
    <w:abstractNumId w:val="10"/>
  </w:num>
  <w:num w:numId="14">
    <w:abstractNumId w:val="4"/>
  </w:num>
  <w:num w:numId="15">
    <w:abstractNumId w:val="9"/>
  </w:num>
  <w:num w:numId="16">
    <w:abstractNumId w:val="7"/>
  </w:num>
  <w:num w:numId="17">
    <w:abstractNumId w:val="5"/>
  </w:num>
  <w:num w:numId="18">
    <w:abstractNumId w:val="8"/>
  </w:num>
  <w:num w:numId="19">
    <w:abstractNumId w:val="18"/>
  </w:num>
  <w:num w:numId="20">
    <w:abstractNumId w:val="16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F83"/>
    <w:rsid w:val="00003C0F"/>
    <w:rsid w:val="00011B98"/>
    <w:rsid w:val="00012188"/>
    <w:rsid w:val="00023488"/>
    <w:rsid w:val="000249A7"/>
    <w:rsid w:val="00026C19"/>
    <w:rsid w:val="00027105"/>
    <w:rsid w:val="0003759B"/>
    <w:rsid w:val="000508B0"/>
    <w:rsid w:val="00050A0B"/>
    <w:rsid w:val="000613C7"/>
    <w:rsid w:val="0006571C"/>
    <w:rsid w:val="000741DA"/>
    <w:rsid w:val="00085EE1"/>
    <w:rsid w:val="000B3EAD"/>
    <w:rsid w:val="000F1A41"/>
    <w:rsid w:val="00101451"/>
    <w:rsid w:val="00104CE0"/>
    <w:rsid w:val="001076F6"/>
    <w:rsid w:val="001114FC"/>
    <w:rsid w:val="0012093B"/>
    <w:rsid w:val="00123546"/>
    <w:rsid w:val="001310E8"/>
    <w:rsid w:val="00132B16"/>
    <w:rsid w:val="00135BEE"/>
    <w:rsid w:val="00137D9A"/>
    <w:rsid w:val="00141119"/>
    <w:rsid w:val="00143367"/>
    <w:rsid w:val="0014344C"/>
    <w:rsid w:val="0016309A"/>
    <w:rsid w:val="00174F34"/>
    <w:rsid w:val="00175212"/>
    <w:rsid w:val="00186844"/>
    <w:rsid w:val="001913B2"/>
    <w:rsid w:val="001B3AE2"/>
    <w:rsid w:val="001B7E81"/>
    <w:rsid w:val="001C2254"/>
    <w:rsid w:val="001C45EC"/>
    <w:rsid w:val="001D336D"/>
    <w:rsid w:val="001D5CE6"/>
    <w:rsid w:val="001E000E"/>
    <w:rsid w:val="001E6D33"/>
    <w:rsid w:val="001E70A7"/>
    <w:rsid w:val="00204DF0"/>
    <w:rsid w:val="002101C0"/>
    <w:rsid w:val="00215BB5"/>
    <w:rsid w:val="002430E1"/>
    <w:rsid w:val="00251574"/>
    <w:rsid w:val="00253630"/>
    <w:rsid w:val="00256010"/>
    <w:rsid w:val="00256051"/>
    <w:rsid w:val="00263606"/>
    <w:rsid w:val="00266A33"/>
    <w:rsid w:val="00271DB2"/>
    <w:rsid w:val="00274F9F"/>
    <w:rsid w:val="00275636"/>
    <w:rsid w:val="00277EA4"/>
    <w:rsid w:val="00285AA1"/>
    <w:rsid w:val="00292BE5"/>
    <w:rsid w:val="002A25AC"/>
    <w:rsid w:val="002B6D93"/>
    <w:rsid w:val="002D2CFE"/>
    <w:rsid w:val="002D6D9D"/>
    <w:rsid w:val="002D7EF6"/>
    <w:rsid w:val="002E0CED"/>
    <w:rsid w:val="002F6583"/>
    <w:rsid w:val="00300266"/>
    <w:rsid w:val="00310CB0"/>
    <w:rsid w:val="003123CB"/>
    <w:rsid w:val="00314D8D"/>
    <w:rsid w:val="00324258"/>
    <w:rsid w:val="00335678"/>
    <w:rsid w:val="0034560A"/>
    <w:rsid w:val="00354038"/>
    <w:rsid w:val="00370FC2"/>
    <w:rsid w:val="00390FA2"/>
    <w:rsid w:val="003912B7"/>
    <w:rsid w:val="0039688A"/>
    <w:rsid w:val="003A4E82"/>
    <w:rsid w:val="003C45FE"/>
    <w:rsid w:val="003C4F83"/>
    <w:rsid w:val="003C668E"/>
    <w:rsid w:val="003D22FD"/>
    <w:rsid w:val="003D3C3D"/>
    <w:rsid w:val="003D4245"/>
    <w:rsid w:val="0040015C"/>
    <w:rsid w:val="00400C33"/>
    <w:rsid w:val="00400C48"/>
    <w:rsid w:val="00424F88"/>
    <w:rsid w:val="00432477"/>
    <w:rsid w:val="004325F7"/>
    <w:rsid w:val="004375FD"/>
    <w:rsid w:val="0044228F"/>
    <w:rsid w:val="00470409"/>
    <w:rsid w:val="00475A01"/>
    <w:rsid w:val="00485CDA"/>
    <w:rsid w:val="00486971"/>
    <w:rsid w:val="004A4578"/>
    <w:rsid w:val="004B4E41"/>
    <w:rsid w:val="004B6B3D"/>
    <w:rsid w:val="004C0284"/>
    <w:rsid w:val="004D3A01"/>
    <w:rsid w:val="004D4B38"/>
    <w:rsid w:val="004D7364"/>
    <w:rsid w:val="004F74AB"/>
    <w:rsid w:val="00503113"/>
    <w:rsid w:val="0054345D"/>
    <w:rsid w:val="00565F56"/>
    <w:rsid w:val="0056725A"/>
    <w:rsid w:val="005677AA"/>
    <w:rsid w:val="00573BDB"/>
    <w:rsid w:val="005752B6"/>
    <w:rsid w:val="005B2F21"/>
    <w:rsid w:val="005C75CA"/>
    <w:rsid w:val="005D1276"/>
    <w:rsid w:val="005D7FF1"/>
    <w:rsid w:val="005E29FA"/>
    <w:rsid w:val="005E790E"/>
    <w:rsid w:val="005F4999"/>
    <w:rsid w:val="00631482"/>
    <w:rsid w:val="0063519C"/>
    <w:rsid w:val="00646CC5"/>
    <w:rsid w:val="006507CD"/>
    <w:rsid w:val="00662946"/>
    <w:rsid w:val="006655B8"/>
    <w:rsid w:val="006717B4"/>
    <w:rsid w:val="006765A2"/>
    <w:rsid w:val="006863C6"/>
    <w:rsid w:val="006938DD"/>
    <w:rsid w:val="006943BE"/>
    <w:rsid w:val="006A7043"/>
    <w:rsid w:val="006A7E81"/>
    <w:rsid w:val="006C36C6"/>
    <w:rsid w:val="006C7284"/>
    <w:rsid w:val="006D1919"/>
    <w:rsid w:val="006D4C12"/>
    <w:rsid w:val="006D4CCD"/>
    <w:rsid w:val="006D51C8"/>
    <w:rsid w:val="006E1CC2"/>
    <w:rsid w:val="006E3CA9"/>
    <w:rsid w:val="006E6A95"/>
    <w:rsid w:val="006F53AA"/>
    <w:rsid w:val="006F5C21"/>
    <w:rsid w:val="00706A49"/>
    <w:rsid w:val="007135D6"/>
    <w:rsid w:val="00714A5E"/>
    <w:rsid w:val="00720829"/>
    <w:rsid w:val="00721DC0"/>
    <w:rsid w:val="00727096"/>
    <w:rsid w:val="007274BB"/>
    <w:rsid w:val="00740108"/>
    <w:rsid w:val="007417AA"/>
    <w:rsid w:val="007510DD"/>
    <w:rsid w:val="007629D8"/>
    <w:rsid w:val="00764BC6"/>
    <w:rsid w:val="007659F3"/>
    <w:rsid w:val="00774989"/>
    <w:rsid w:val="007829D1"/>
    <w:rsid w:val="0078414C"/>
    <w:rsid w:val="00793C9C"/>
    <w:rsid w:val="00796A73"/>
    <w:rsid w:val="007B55DB"/>
    <w:rsid w:val="007D2E51"/>
    <w:rsid w:val="007D6BFE"/>
    <w:rsid w:val="007E3683"/>
    <w:rsid w:val="007E7E9E"/>
    <w:rsid w:val="007F1CD7"/>
    <w:rsid w:val="008049B1"/>
    <w:rsid w:val="00810CA3"/>
    <w:rsid w:val="008111D9"/>
    <w:rsid w:val="00820E81"/>
    <w:rsid w:val="00834045"/>
    <w:rsid w:val="00853838"/>
    <w:rsid w:val="00856299"/>
    <w:rsid w:val="00856397"/>
    <w:rsid w:val="00865EA4"/>
    <w:rsid w:val="00866B7C"/>
    <w:rsid w:val="008857E7"/>
    <w:rsid w:val="008967AD"/>
    <w:rsid w:val="008A1F81"/>
    <w:rsid w:val="008A5FE3"/>
    <w:rsid w:val="008B46BD"/>
    <w:rsid w:val="008B4EB0"/>
    <w:rsid w:val="008C05F1"/>
    <w:rsid w:val="008C2B85"/>
    <w:rsid w:val="008C5BE8"/>
    <w:rsid w:val="008D24A6"/>
    <w:rsid w:val="008D40DD"/>
    <w:rsid w:val="008D6675"/>
    <w:rsid w:val="008E62F5"/>
    <w:rsid w:val="008F2DDC"/>
    <w:rsid w:val="008F3EBB"/>
    <w:rsid w:val="009113F6"/>
    <w:rsid w:val="00911E1B"/>
    <w:rsid w:val="00914166"/>
    <w:rsid w:val="00915318"/>
    <w:rsid w:val="009216D3"/>
    <w:rsid w:val="00931A14"/>
    <w:rsid w:val="00945EA8"/>
    <w:rsid w:val="00964F70"/>
    <w:rsid w:val="009652D5"/>
    <w:rsid w:val="00967F83"/>
    <w:rsid w:val="00982629"/>
    <w:rsid w:val="00984303"/>
    <w:rsid w:val="00990676"/>
    <w:rsid w:val="00991756"/>
    <w:rsid w:val="00993D47"/>
    <w:rsid w:val="00995014"/>
    <w:rsid w:val="00996483"/>
    <w:rsid w:val="009A18BA"/>
    <w:rsid w:val="009D46F0"/>
    <w:rsid w:val="009E594B"/>
    <w:rsid w:val="00A13F02"/>
    <w:rsid w:val="00A14D03"/>
    <w:rsid w:val="00A16CF6"/>
    <w:rsid w:val="00A16D09"/>
    <w:rsid w:val="00A200A4"/>
    <w:rsid w:val="00A359D7"/>
    <w:rsid w:val="00A52441"/>
    <w:rsid w:val="00A534A1"/>
    <w:rsid w:val="00A66C65"/>
    <w:rsid w:val="00A82F69"/>
    <w:rsid w:val="00AA01E8"/>
    <w:rsid w:val="00AB4878"/>
    <w:rsid w:val="00AB6C92"/>
    <w:rsid w:val="00AC5E89"/>
    <w:rsid w:val="00AC7FC6"/>
    <w:rsid w:val="00AD3631"/>
    <w:rsid w:val="00B002B9"/>
    <w:rsid w:val="00B00AF1"/>
    <w:rsid w:val="00B078C3"/>
    <w:rsid w:val="00B10DDD"/>
    <w:rsid w:val="00B36AD4"/>
    <w:rsid w:val="00B40EB1"/>
    <w:rsid w:val="00B51D5B"/>
    <w:rsid w:val="00B539FF"/>
    <w:rsid w:val="00B66058"/>
    <w:rsid w:val="00B71BFD"/>
    <w:rsid w:val="00B8451D"/>
    <w:rsid w:val="00BA5FCD"/>
    <w:rsid w:val="00BD4B2C"/>
    <w:rsid w:val="00BD69AA"/>
    <w:rsid w:val="00C27C70"/>
    <w:rsid w:val="00C320E6"/>
    <w:rsid w:val="00C5561A"/>
    <w:rsid w:val="00C641E2"/>
    <w:rsid w:val="00C7571C"/>
    <w:rsid w:val="00C75AD4"/>
    <w:rsid w:val="00C84E8F"/>
    <w:rsid w:val="00C9224C"/>
    <w:rsid w:val="00CA3387"/>
    <w:rsid w:val="00CC6973"/>
    <w:rsid w:val="00CC76A4"/>
    <w:rsid w:val="00CE126C"/>
    <w:rsid w:val="00CE42D4"/>
    <w:rsid w:val="00CE57BC"/>
    <w:rsid w:val="00CE681B"/>
    <w:rsid w:val="00CF4A66"/>
    <w:rsid w:val="00CF60AF"/>
    <w:rsid w:val="00D008BA"/>
    <w:rsid w:val="00D04E96"/>
    <w:rsid w:val="00D05485"/>
    <w:rsid w:val="00D06947"/>
    <w:rsid w:val="00D0732A"/>
    <w:rsid w:val="00D07C4E"/>
    <w:rsid w:val="00D16C56"/>
    <w:rsid w:val="00D362F9"/>
    <w:rsid w:val="00D36D41"/>
    <w:rsid w:val="00D61C17"/>
    <w:rsid w:val="00D6359C"/>
    <w:rsid w:val="00D64B6E"/>
    <w:rsid w:val="00D70CF4"/>
    <w:rsid w:val="00D733C3"/>
    <w:rsid w:val="00D755EA"/>
    <w:rsid w:val="00D851E6"/>
    <w:rsid w:val="00DB3C64"/>
    <w:rsid w:val="00DC2B5F"/>
    <w:rsid w:val="00DD129C"/>
    <w:rsid w:val="00DE2793"/>
    <w:rsid w:val="00DF691A"/>
    <w:rsid w:val="00E05231"/>
    <w:rsid w:val="00E17313"/>
    <w:rsid w:val="00E24251"/>
    <w:rsid w:val="00E26D99"/>
    <w:rsid w:val="00E30D77"/>
    <w:rsid w:val="00E34800"/>
    <w:rsid w:val="00E42B25"/>
    <w:rsid w:val="00E45537"/>
    <w:rsid w:val="00E55304"/>
    <w:rsid w:val="00EB5BF6"/>
    <w:rsid w:val="00EE636B"/>
    <w:rsid w:val="00F01DEA"/>
    <w:rsid w:val="00F301A2"/>
    <w:rsid w:val="00F3624F"/>
    <w:rsid w:val="00F416A3"/>
    <w:rsid w:val="00F46E6E"/>
    <w:rsid w:val="00F57289"/>
    <w:rsid w:val="00F66993"/>
    <w:rsid w:val="00F67BAE"/>
    <w:rsid w:val="00F74860"/>
    <w:rsid w:val="00F81D86"/>
    <w:rsid w:val="00F81F4D"/>
    <w:rsid w:val="00FA2E54"/>
    <w:rsid w:val="00FA2FF9"/>
    <w:rsid w:val="00FA7033"/>
    <w:rsid w:val="00FB501E"/>
    <w:rsid w:val="00FB7822"/>
    <w:rsid w:val="00FC1D2C"/>
    <w:rsid w:val="00FC7EFB"/>
    <w:rsid w:val="00FD2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3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70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137D9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36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36C6"/>
  </w:style>
  <w:style w:type="paragraph" w:styleId="Stopka">
    <w:name w:val="footer"/>
    <w:basedOn w:val="Normalny"/>
    <w:link w:val="StopkaZnak"/>
    <w:uiPriority w:val="99"/>
    <w:unhideWhenUsed/>
    <w:rsid w:val="006C36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36C6"/>
  </w:style>
  <w:style w:type="table" w:styleId="Tabela-Siatka">
    <w:name w:val="Table Grid"/>
    <w:basedOn w:val="Standardowy"/>
    <w:uiPriority w:val="39"/>
    <w:rsid w:val="00984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728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728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7289"/>
    <w:rPr>
      <w:vertAlign w:val="superscript"/>
    </w:rPr>
  </w:style>
  <w:style w:type="paragraph" w:styleId="Bezodstpw">
    <w:name w:val="No Spacing"/>
    <w:uiPriority w:val="1"/>
    <w:qFormat/>
    <w:rsid w:val="004A4578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uiPriority w:val="22"/>
    <w:qFormat/>
    <w:rsid w:val="00143367"/>
    <w:rPr>
      <w:b/>
      <w:bCs/>
    </w:rPr>
  </w:style>
  <w:style w:type="character" w:styleId="Hipercze">
    <w:name w:val="Hyperlink"/>
    <w:unhideWhenUsed/>
    <w:rsid w:val="001E000E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931A14"/>
  </w:style>
  <w:style w:type="paragraph" w:styleId="NormalnyWeb">
    <w:name w:val="Normal (Web)"/>
    <w:basedOn w:val="Normalny"/>
    <w:uiPriority w:val="99"/>
    <w:unhideWhenUsed/>
    <w:rsid w:val="00174F34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174F34"/>
    <w:rPr>
      <w:i/>
      <w:iCs/>
    </w:rPr>
  </w:style>
  <w:style w:type="character" w:customStyle="1" w:styleId="Nagwek2Znak">
    <w:name w:val="Nagłówek 2 Znak"/>
    <w:basedOn w:val="Domylnaczcionkaakapitu"/>
    <w:link w:val="Nagwek2"/>
    <w:rsid w:val="00137D9A"/>
    <w:rPr>
      <w:rFonts w:ascii="Arial" w:eastAsia="Times New Roman" w:hAnsi="Arial" w:cs="Times New Roman"/>
      <w:b/>
      <w:bCs/>
      <w:i/>
      <w:iCs/>
      <w:sz w:val="28"/>
      <w:szCs w:val="28"/>
      <w:lang w:eastAsia="pl-PL"/>
    </w:rPr>
  </w:style>
  <w:style w:type="paragraph" w:styleId="Akapitzlist">
    <w:name w:val="List Paragraph"/>
    <w:basedOn w:val="Normalny"/>
    <w:qFormat/>
    <w:rsid w:val="006E6A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E6A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A95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A703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customStyle="1" w:styleId="product-desc">
    <w:name w:val="product-desc"/>
    <w:basedOn w:val="Normalny"/>
    <w:rsid w:val="00FB7822"/>
    <w:pPr>
      <w:spacing w:before="100" w:beforeAutospacing="1" w:after="100" w:afterAutospacing="1"/>
    </w:pPr>
  </w:style>
  <w:style w:type="character" w:customStyle="1" w:styleId="span8">
    <w:name w:val="span_8"/>
    <w:basedOn w:val="Domylnaczcionkaakapitu"/>
    <w:rsid w:val="00FB7822"/>
  </w:style>
  <w:style w:type="character" w:customStyle="1" w:styleId="span12">
    <w:name w:val="span_12"/>
    <w:basedOn w:val="Domylnaczcionkaakapitu"/>
    <w:rsid w:val="00FB7822"/>
  </w:style>
  <w:style w:type="paragraph" w:customStyle="1" w:styleId="opis">
    <w:name w:val="opis"/>
    <w:basedOn w:val="Normalny"/>
    <w:rsid w:val="00662946"/>
    <w:pPr>
      <w:spacing w:before="100" w:beforeAutospacing="1" w:after="100" w:afterAutospacing="1"/>
    </w:pPr>
  </w:style>
  <w:style w:type="table" w:customStyle="1" w:styleId="Zwykatabela41">
    <w:name w:val="Zwykła tabela 41"/>
    <w:basedOn w:val="Standardowy"/>
    <w:uiPriority w:val="44"/>
    <w:rsid w:val="00B539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gwp209a6dd5size">
    <w:name w:val="gwp209a6dd5_size"/>
    <w:basedOn w:val="Domylnaczcionkaakapitu"/>
    <w:rsid w:val="00AB48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3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70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137D9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36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36C6"/>
  </w:style>
  <w:style w:type="paragraph" w:styleId="Stopka">
    <w:name w:val="footer"/>
    <w:basedOn w:val="Normalny"/>
    <w:link w:val="StopkaZnak"/>
    <w:uiPriority w:val="99"/>
    <w:unhideWhenUsed/>
    <w:rsid w:val="006C36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36C6"/>
  </w:style>
  <w:style w:type="table" w:styleId="Tabela-Siatka">
    <w:name w:val="Table Grid"/>
    <w:basedOn w:val="Standardowy"/>
    <w:uiPriority w:val="39"/>
    <w:rsid w:val="00984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728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728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7289"/>
    <w:rPr>
      <w:vertAlign w:val="superscript"/>
    </w:rPr>
  </w:style>
  <w:style w:type="paragraph" w:styleId="Bezodstpw">
    <w:name w:val="No Spacing"/>
    <w:uiPriority w:val="1"/>
    <w:qFormat/>
    <w:rsid w:val="004A4578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uiPriority w:val="22"/>
    <w:qFormat/>
    <w:rsid w:val="00143367"/>
    <w:rPr>
      <w:b/>
      <w:bCs/>
    </w:rPr>
  </w:style>
  <w:style w:type="character" w:styleId="Hipercze">
    <w:name w:val="Hyperlink"/>
    <w:unhideWhenUsed/>
    <w:rsid w:val="001E000E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931A14"/>
  </w:style>
  <w:style w:type="paragraph" w:styleId="NormalnyWeb">
    <w:name w:val="Normal (Web)"/>
    <w:basedOn w:val="Normalny"/>
    <w:uiPriority w:val="99"/>
    <w:unhideWhenUsed/>
    <w:rsid w:val="00174F34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174F34"/>
    <w:rPr>
      <w:i/>
      <w:iCs/>
    </w:rPr>
  </w:style>
  <w:style w:type="character" w:customStyle="1" w:styleId="Nagwek2Znak">
    <w:name w:val="Nagłówek 2 Znak"/>
    <w:basedOn w:val="Domylnaczcionkaakapitu"/>
    <w:link w:val="Nagwek2"/>
    <w:rsid w:val="00137D9A"/>
    <w:rPr>
      <w:rFonts w:ascii="Arial" w:eastAsia="Times New Roman" w:hAnsi="Arial" w:cs="Times New Roman"/>
      <w:b/>
      <w:bCs/>
      <w:i/>
      <w:iCs/>
      <w:sz w:val="28"/>
      <w:szCs w:val="28"/>
      <w:lang w:eastAsia="pl-PL"/>
    </w:rPr>
  </w:style>
  <w:style w:type="paragraph" w:styleId="Akapitzlist">
    <w:name w:val="List Paragraph"/>
    <w:basedOn w:val="Normalny"/>
    <w:qFormat/>
    <w:rsid w:val="006E6A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E6A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A95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A703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customStyle="1" w:styleId="product-desc">
    <w:name w:val="product-desc"/>
    <w:basedOn w:val="Normalny"/>
    <w:rsid w:val="00FB7822"/>
    <w:pPr>
      <w:spacing w:before="100" w:beforeAutospacing="1" w:after="100" w:afterAutospacing="1"/>
    </w:pPr>
  </w:style>
  <w:style w:type="character" w:customStyle="1" w:styleId="span8">
    <w:name w:val="span_8"/>
    <w:basedOn w:val="Domylnaczcionkaakapitu"/>
    <w:rsid w:val="00FB7822"/>
  </w:style>
  <w:style w:type="character" w:customStyle="1" w:styleId="span12">
    <w:name w:val="span_12"/>
    <w:basedOn w:val="Domylnaczcionkaakapitu"/>
    <w:rsid w:val="00FB7822"/>
  </w:style>
  <w:style w:type="paragraph" w:customStyle="1" w:styleId="opis">
    <w:name w:val="opis"/>
    <w:basedOn w:val="Normalny"/>
    <w:rsid w:val="00662946"/>
    <w:pPr>
      <w:spacing w:before="100" w:beforeAutospacing="1" w:after="100" w:afterAutospacing="1"/>
    </w:pPr>
  </w:style>
  <w:style w:type="table" w:customStyle="1" w:styleId="Zwykatabela41">
    <w:name w:val="Zwykła tabela 41"/>
    <w:basedOn w:val="Standardowy"/>
    <w:uiPriority w:val="44"/>
    <w:rsid w:val="00B539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gwp209a6dd5size">
    <w:name w:val="gwp209a6dd5_size"/>
    <w:basedOn w:val="Domylnaczcionkaakapitu"/>
    <w:rsid w:val="00AB4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pomocedydaktyczne.info/index.php?main_page=product_info&amp;cPath=39_89&amp;products_id=114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omocedydaktyczne.info/index.php?main_page=product_info&amp;cPath=39_89&amp;products_id=10365&amp;zenid=6fe5d435aa65ff1734cc5e5bc451d25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6EC92-6665-494A-B19C-03065F2E8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6071</Words>
  <Characters>36429</Characters>
  <Application>Microsoft Office Word</Application>
  <DocSecurity>0</DocSecurity>
  <Lines>303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Pawela</dc:creator>
  <cp:lastModifiedBy>Gosia</cp:lastModifiedBy>
  <cp:revision>2</cp:revision>
  <cp:lastPrinted>2018-06-11T07:00:00Z</cp:lastPrinted>
  <dcterms:created xsi:type="dcterms:W3CDTF">2018-07-12T07:12:00Z</dcterms:created>
  <dcterms:modified xsi:type="dcterms:W3CDTF">2018-07-12T07:12:00Z</dcterms:modified>
</cp:coreProperties>
</file>