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ZIR-1</w:t>
      </w:r>
    </w:p>
    <w:p>
      <w:pPr>
        <w:spacing w:after="0" w:line="99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40" w:type="dxa"/>
            <w:vAlign w:val="bottom"/>
            <w:gridSpan w:val="8"/>
          </w:tcPr>
          <w:p>
            <w:pPr>
              <w:jc w:val="right"/>
              <w:ind w:right="37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ZAŁ ĄCZNIK DO INFORMACJI O GRUNTACH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80" w:type="dxa"/>
            <w:vAlign w:val="bottom"/>
            <w:gridSpan w:val="19"/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- DANE O PRZEDMIOTACH OPODATKOWANIA PODLEGAJĄCYCH OPODATKOWANIU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Nr załącznika</w:t>
            </w:r>
          </w:p>
        </w:tc>
        <w:tc>
          <w:tcPr>
            <w:tcW w:w="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└────┴────┴────┘</w:t>
            </w: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8960" w:type="dxa"/>
            <w:vAlign w:val="bottom"/>
            <w:tcBorders>
              <w:bottom w:val="single" w:sz="8" w:color="DFDFDF"/>
            </w:tcBorders>
            <w:gridSpan w:val="1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A.  DANE PODATNIKA WSKAZANEGO W CZĘŚCI C.1 INFORMACJI IR-1</w:t>
            </w:r>
          </w:p>
        </w:tc>
        <w:tc>
          <w:tcPr>
            <w:tcW w:w="15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60" w:type="dxa"/>
            <w:vAlign w:val="bottom"/>
            <w:tcBorders>
              <w:top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30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Nazwisko</w:t>
            </w:r>
          </w:p>
        </w:tc>
        <w:tc>
          <w:tcPr>
            <w:tcW w:w="2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Pierwsze imię</w:t>
            </w:r>
          </w:p>
        </w:tc>
        <w:tc>
          <w:tcPr>
            <w:tcW w:w="15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14980" w:type="dxa"/>
            <w:vAlign w:val="bottom"/>
            <w:tcBorders>
              <w:bottom w:val="single" w:sz="8" w:color="DFDFDF"/>
            </w:tcBorders>
            <w:gridSpan w:val="2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 DANE O POSZCZEGÓLNYCH PRZEDMIOTACH OPODATKOWANI A PODLEGAJĄCYCH OPODATKOWANIU</w:t>
            </w:r>
          </w:p>
        </w:tc>
        <w:tc>
          <w:tcPr>
            <w:tcW w:w="1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4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center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top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50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top w:val="single" w:sz="8" w:color="auto"/>
              <w:right w:val="single" w:sz="8" w:color="DFDFDF"/>
            </w:tcBorders>
            <w:vMerge w:val="restart"/>
            <w:shd w:val="clear" w:color="auto" w:fill="DFDFDF"/>
          </w:tcPr>
          <w:p>
            <w:pPr>
              <w:jc w:val="right"/>
              <w:ind w:right="4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Rodzaj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Klasa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top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Forma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Podstawa prawna ulgi</w:t>
            </w:r>
          </w:p>
        </w:tc>
        <w:tc>
          <w:tcPr>
            <w:tcW w:w="1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3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5)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4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80" w:type="dxa"/>
            <w:vAlign w:val="bottom"/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14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0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691"/>
              <w:spacing w:after="0" w:line="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  <w:gridSpan w:val="2"/>
            <w:shd w:val="clear" w:color="auto" w:fill="DFDFDF"/>
          </w:tcPr>
          <w:p>
            <w:pPr>
              <w:jc w:val="right"/>
              <w:spacing w:after="0" w:line="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2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771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shd w:val="clear" w:color="auto" w:fill="DFDFDF"/>
          </w:tcPr>
          <w:p>
            <w:pPr>
              <w:ind w:left="1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użytku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shd w:val="clear" w:color="auto" w:fill="DFDFDF"/>
          </w:tcPr>
          <w:p>
            <w:pPr>
              <w:ind w:left="1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użytku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gridSpan w:val="2"/>
            <w:shd w:val="clear" w:color="auto" w:fill="DFDFDF"/>
          </w:tcPr>
          <w:p>
            <w:pPr>
              <w:jc w:val="right"/>
              <w:ind w:right="3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władania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0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8890</wp:posOffset>
                </wp:positionV>
                <wp:extent cx="2066925" cy="9715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4.4pt;margin-top:0.7pt;width:162.7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8890</wp:posOffset>
                </wp:positionV>
                <wp:extent cx="1346200" cy="9715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187.35pt;margin-top:0.7pt;width:106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8890</wp:posOffset>
                </wp:positionV>
                <wp:extent cx="801370" cy="9715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293.7pt;margin-top:0.7pt;width:63.1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8890</wp:posOffset>
                </wp:positionV>
                <wp:extent cx="891540" cy="9715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357.55pt;margin-top:0.7pt;width:70.2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8890</wp:posOffset>
                </wp:positionV>
                <wp:extent cx="1250950" cy="9715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28.45pt;margin-top:0.7pt;width:98.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</wp:posOffset>
                </wp:positionV>
                <wp:extent cx="561340" cy="9715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527.55pt;margin-top:0.7pt;width:44.2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7270115</wp:posOffset>
                </wp:positionH>
                <wp:positionV relativeFrom="paragraph">
                  <wp:posOffset>8890</wp:posOffset>
                </wp:positionV>
                <wp:extent cx="562610" cy="9715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72.45pt;margin-top:0.7pt;width:44.3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7840345</wp:posOffset>
                </wp:positionH>
                <wp:positionV relativeFrom="paragraph">
                  <wp:posOffset>8890</wp:posOffset>
                </wp:positionV>
                <wp:extent cx="561975" cy="9715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617.35pt;margin-top:0.7pt;width:44.2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8411845</wp:posOffset>
                </wp:positionH>
                <wp:positionV relativeFrom="paragraph">
                  <wp:posOffset>8890</wp:posOffset>
                </wp:positionV>
                <wp:extent cx="1232535" cy="9715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662.35pt;margin-top:0.7pt;width:97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0.35pt" to="760.15pt,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111125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.75pt" to="760.15pt,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2.25pt" to="760.15pt,32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706755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55.65pt" to="760.15pt,55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1005840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9.2pt" to="760.15pt,79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1302385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02.55pt" to="760.15pt,102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6.1pt" to="760.15pt,126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1898650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9.5pt" to="760.15pt,149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2.9pt" to="760.15pt,172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-1250950</wp:posOffset>
                </wp:positionV>
                <wp:extent cx="0" cy="374967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-98.4999pt" to="1.8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8.3999pt" to="24.15pt,1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7.15pt,-28.3999pt" to="187.1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5pt,-28.3999pt" to="293.4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7.15pt,-28.3999pt" to="357.1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8.1pt,-28.3999pt" to="428.1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6697345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7.35pt,-28.3999pt" to="527.35pt,1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7266940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2.2pt,-28.3999pt" to="572.2pt,1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7837170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7.1pt,-28.3999pt" to="617.1pt,19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8406765</wp:posOffset>
                </wp:positionH>
                <wp:positionV relativeFrom="paragraph">
                  <wp:posOffset>-360680</wp:posOffset>
                </wp:positionV>
                <wp:extent cx="0" cy="285940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61.95pt,-28.3999pt" to="661.95pt,196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-1250950</wp:posOffset>
                </wp:positionV>
                <wp:extent cx="0" cy="374967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-98.4999pt" to="759.75pt,196.7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33655</wp:posOffset>
                </wp:positionV>
                <wp:extent cx="272415" cy="28829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.25pt;margin-top:2.6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33020</wp:posOffset>
                </wp:positionV>
                <wp:extent cx="208280" cy="10096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4.75pt;margin-top:2.6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133985</wp:posOffset>
                </wp:positionV>
                <wp:extent cx="208280" cy="10223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.75pt;margin-top:10.5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b w:val="1"/>
          <w:bCs w:val="1"/>
          <w:color w:val="auto"/>
        </w:rPr>
        <w:t>f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jc w:val="center"/>
        <w:ind w:righ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g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h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i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9">
            <w:col w:w="4040" w:space="720"/>
            <w:col w:w="980" w:space="720"/>
            <w:col w:w="620" w:space="720"/>
            <w:col w:w="1000" w:space="720"/>
            <w:col w:w="740" w:space="720"/>
            <w:col w:w="140" w:space="720"/>
            <w:col w:w="180" w:space="720"/>
            <w:col w:w="740" w:space="720"/>
            <w:col w:w="1100"/>
          </w:cols>
          <w:pgMar w:left="800" w:top="490" w:right="74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  <w:type w:val="continuous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740" w:hanging="388"/>
        <w:spacing w:after="0" w:line="224" w:lineRule="auto"/>
        <w:tabs>
          <w:tab w:leader="none" w:pos="757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jedną z form władania: własność, użytkowanie wieczyste, posiadanie samoistne, posiadanie zależne lub posiadanie bez tytułu prawnego.</w:t>
      </w:r>
    </w:p>
    <w:p>
      <w:pPr>
        <w:spacing w:after="0" w:line="17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278130</wp:posOffset>
                </wp:positionV>
                <wp:extent cx="1348740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1.9pt" to="760.75pt,21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273685</wp:posOffset>
                </wp:positionV>
                <wp:extent cx="0" cy="22352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21.55pt" to="654.9pt,39.1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273685</wp:posOffset>
                </wp:positionV>
                <wp:extent cx="0" cy="22352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21.55pt" to="725.8pt,39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273685</wp:posOffset>
                </wp:positionV>
                <wp:extent cx="0" cy="22352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21.55pt" to="760.35pt,39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492760</wp:posOffset>
                </wp:positionV>
                <wp:extent cx="1348740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8.8pt" to="760.75pt,38.8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7" w:lineRule="exact"/>
        <w:rPr>
          <w:sz w:val="24"/>
          <w:szCs w:val="24"/>
          <w:color w:val="auto"/>
        </w:rPr>
      </w:pPr>
    </w:p>
    <w:p>
      <w:pPr>
        <w:ind w:left="1338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  <w:type w:val="continuous"/>
        </w:sectPr>
      </w:pPr>
    </w:p>
    <w:bookmarkStart w:id="1" w:name="page2"/>
    <w:bookmarkEnd w:id="1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9"/>
        </w:trPr>
        <w:tc>
          <w:tcPr>
            <w:tcW w:w="60" w:type="dxa"/>
            <w:vAlign w:val="bottom"/>
            <w:tcBorders>
              <w:top w:val="single" w:sz="8" w:color="auto"/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(adres,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Nr działki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Rodzaj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Klasa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lef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Forma</w:t>
            </w:r>
          </w:p>
        </w:tc>
        <w:tc>
          <w:tcPr>
            <w:tcW w:w="1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Podstawa prawna ulgi</w:t>
            </w:r>
          </w:p>
        </w:tc>
        <w:tc>
          <w:tcPr>
            <w:tcW w:w="1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5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4)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14"/>
              <w:spacing w:after="0" w:line="7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</w:rPr>
              <w:t>3)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użytku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użytku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vMerge w:val="restart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władania</w:t>
            </w: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88"/>
              </w:rPr>
              <w:t>.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94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7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3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center"/>
              <w:ind w:left="23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h</w:t>
            </w: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9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</w:t>
            </w: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9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11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12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13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14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15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16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17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18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19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20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21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22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23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24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25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26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27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28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2.8pt" to="93.35pt,12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2.45pt" to="0.95pt,30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2.45pt" to="71.75pt,30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2.45pt" to="92.95pt,30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9.75pt" to="93.35pt,29.7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160"/>
          </w:cols>
          <w:pgMar w:left="840" w:top="490" w:right="840" w:bottom="0" w:gutter="0" w:footer="0" w:header="0"/>
        </w:sect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30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ZIR-1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160"/>
      </w:cols>
      <w:pgMar w:left="840" w:top="490" w:right="8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2019-08-02T10:47:29Z</dcterms:created>
  <dcterms:modified xsi:type="dcterms:W3CDTF">2019-08-02T10:47:29Z</dcterms:modified>
</cp:coreProperties>
</file>