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E7" w:rsidRPr="003429E7" w:rsidRDefault="003429E7" w:rsidP="00342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29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:rsidR="003429E7" w:rsidRPr="003429E7" w:rsidRDefault="003429E7" w:rsidP="00342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  <w:t>do Uchwały nr XXX/322/2020</w:t>
      </w:r>
    </w:p>
    <w:p w:rsidR="003429E7" w:rsidRPr="003429E7" w:rsidRDefault="003429E7" w:rsidP="00342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</w:r>
      <w:r w:rsidRPr="003429E7">
        <w:rPr>
          <w:rFonts w:ascii="Times New Roman" w:hAnsi="Times New Roman" w:cs="Times New Roman"/>
          <w:sz w:val="24"/>
          <w:szCs w:val="24"/>
        </w:rPr>
        <w:tab/>
        <w:t>Rady Gminy Świdnica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429E7">
        <w:rPr>
          <w:rFonts w:ascii="Times New Roman" w:hAnsi="Times New Roman" w:cs="Times New Roman"/>
          <w:sz w:val="24"/>
          <w:szCs w:val="24"/>
        </w:rPr>
        <w:t xml:space="preserve"> z dnia 1 października 2020 r.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E7">
        <w:rPr>
          <w:rFonts w:ascii="Times New Roman" w:hAnsi="Times New Roman" w:cs="Times New Roman"/>
          <w:b/>
          <w:bCs/>
          <w:sz w:val="24"/>
          <w:szCs w:val="24"/>
        </w:rPr>
        <w:t>Objaśnienia wartości przyjętych w Wieloletniej Prognozie Finansowej Gminy Świdnica na lata 2020 - 2032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3429E7">
        <w:rPr>
          <w:rFonts w:ascii="Times New Roman" w:hAnsi="Times New Roman" w:cs="Times New Roman"/>
          <w:sz w:val="24"/>
          <w:szCs w:val="24"/>
        </w:rPr>
        <w:t>W załączniku nr 1 do uchwały nr XVII/184/2019 Rady Gminy Świdnica z dnia 19 grudnia 2019 r.</w:t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29E7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>wprowadza się na 2020 rok</w:t>
      </w:r>
      <w:r w:rsidRPr="003429E7">
        <w:rPr>
          <w:rFonts w:ascii="Times New Roman" w:hAnsi="Times New Roman" w:cs="Times New Roman"/>
          <w:sz w:val="24"/>
          <w:szCs w:val="24"/>
        </w:rPr>
        <w:t xml:space="preserve"> następujące zmiany: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429E7">
        <w:rPr>
          <w:rFonts w:ascii="Times New Roman" w:hAnsi="Times New Roman" w:cs="Times New Roman"/>
          <w:sz w:val="24"/>
          <w:szCs w:val="24"/>
        </w:rPr>
        <w:t xml:space="preserve"> </w:t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 xml:space="preserve">zmniejsza się </w:t>
      </w:r>
      <w:r w:rsidRPr="003429E7">
        <w:rPr>
          <w:rFonts w:ascii="Times New Roman" w:hAnsi="Times New Roman" w:cs="Times New Roman"/>
          <w:sz w:val="24"/>
          <w:szCs w:val="24"/>
        </w:rPr>
        <w:t xml:space="preserve">dochody bieżące w kol. 1.1 o </w:t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 xml:space="preserve"> 15 805 zł, </w:t>
      </w:r>
      <w:r w:rsidRPr="003429E7">
        <w:rPr>
          <w:rFonts w:ascii="Times New Roman" w:hAnsi="Times New Roman" w:cs="Times New Roman"/>
          <w:sz w:val="24"/>
          <w:szCs w:val="24"/>
        </w:rPr>
        <w:t>w tym z tytułu: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sz w:val="24"/>
          <w:szCs w:val="24"/>
        </w:rPr>
        <w:t>1.1. dotacji i środków przeznaczonych na cele bieżące o plus 51 044 zł,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9E7">
        <w:rPr>
          <w:rFonts w:ascii="Times New Roman" w:hAnsi="Times New Roman" w:cs="Times New Roman"/>
          <w:sz w:val="24"/>
          <w:szCs w:val="24"/>
        </w:rPr>
        <w:t>1.2. subwencji ogólnej o kwotę minus 66 849 zł,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b/>
          <w:bCs/>
          <w:sz w:val="24"/>
          <w:szCs w:val="24"/>
        </w:rPr>
        <w:t xml:space="preserve">2. zmniejsza się </w:t>
      </w:r>
      <w:r w:rsidRPr="003429E7">
        <w:rPr>
          <w:rFonts w:ascii="Times New Roman" w:hAnsi="Times New Roman" w:cs="Times New Roman"/>
          <w:sz w:val="24"/>
          <w:szCs w:val="24"/>
        </w:rPr>
        <w:t xml:space="preserve">dochody majątkowe w kol. 1.2 o </w:t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>502 800 zł</w:t>
      </w:r>
      <w:r w:rsidRPr="003429E7">
        <w:rPr>
          <w:rFonts w:ascii="Times New Roman" w:hAnsi="Times New Roman" w:cs="Times New Roman"/>
          <w:sz w:val="24"/>
          <w:szCs w:val="24"/>
        </w:rPr>
        <w:t xml:space="preserve"> z tytułu: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sz w:val="24"/>
          <w:szCs w:val="24"/>
        </w:rPr>
        <w:t>2.1.  dotacji przeznaczonej na inwestycję "Niegoszów - Panków droga dojazdowa do gruntów rolnych" - minus 511 800 zł,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sz w:val="24"/>
          <w:szCs w:val="24"/>
        </w:rPr>
        <w:t>2.2. wpływów ze sprzedaży majątku - plus 9 000 zł,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9E7">
        <w:rPr>
          <w:rFonts w:ascii="Times New Roman" w:hAnsi="Times New Roman" w:cs="Times New Roman"/>
          <w:b/>
          <w:bCs/>
          <w:sz w:val="24"/>
          <w:szCs w:val="24"/>
        </w:rPr>
        <w:t>3. zwiększa się</w:t>
      </w:r>
      <w:r w:rsidRPr="003429E7">
        <w:rPr>
          <w:rFonts w:ascii="Times New Roman" w:hAnsi="Times New Roman" w:cs="Times New Roman"/>
          <w:sz w:val="24"/>
          <w:szCs w:val="24"/>
        </w:rPr>
        <w:t xml:space="preserve"> wydatki bieżące w kol. 2.1 o </w:t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 xml:space="preserve"> 60 044 zł, </w:t>
      </w:r>
      <w:r w:rsidRPr="003429E7">
        <w:rPr>
          <w:rFonts w:ascii="Times New Roman" w:hAnsi="Times New Roman" w:cs="Times New Roman"/>
          <w:sz w:val="24"/>
          <w:szCs w:val="24"/>
        </w:rPr>
        <w:t>w tym:</w:t>
      </w:r>
      <w:r w:rsidRPr="003429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sz w:val="24"/>
          <w:szCs w:val="24"/>
        </w:rPr>
        <w:t>3.1. na wynagrodzenia i składki od nich naliczone o plus 23 307 zł,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sz w:val="24"/>
          <w:szCs w:val="24"/>
        </w:rPr>
        <w:t>3.2. na pozostałe wydatki o plus 36 737 zł,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9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zmniejsza się </w:t>
      </w:r>
      <w:r w:rsidRPr="003429E7">
        <w:rPr>
          <w:rFonts w:ascii="Times New Roman" w:hAnsi="Times New Roman" w:cs="Times New Roman"/>
          <w:color w:val="000000"/>
          <w:sz w:val="24"/>
          <w:szCs w:val="24"/>
        </w:rPr>
        <w:t xml:space="preserve">wydatki majątkowe w kol. 2.2 o </w:t>
      </w:r>
      <w:r w:rsidRPr="003429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578 649 zł</w:t>
      </w:r>
      <w:r w:rsidRPr="003429E7">
        <w:rPr>
          <w:rFonts w:ascii="Times New Roman" w:hAnsi="Times New Roman" w:cs="Times New Roman"/>
          <w:color w:val="000000"/>
          <w:sz w:val="24"/>
          <w:szCs w:val="24"/>
        </w:rPr>
        <w:t>, w tym na zadania pn.: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9E7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3429E7">
        <w:rPr>
          <w:rFonts w:ascii="Times New Roman" w:hAnsi="Times New Roman" w:cs="Times New Roman"/>
          <w:sz w:val="24"/>
          <w:szCs w:val="24"/>
        </w:rPr>
        <w:t xml:space="preserve"> "Niegoszów - Panków droga dojazdowa do gruntów rolnych"</w:t>
      </w:r>
      <w:r w:rsidRPr="003429E7">
        <w:rPr>
          <w:rFonts w:ascii="Times New Roman" w:hAnsi="Times New Roman" w:cs="Times New Roman"/>
          <w:color w:val="000000"/>
          <w:sz w:val="24"/>
          <w:szCs w:val="24"/>
        </w:rPr>
        <w:t xml:space="preserve"> - minus 650 000 zł,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9E7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Pr="00342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„Kompleksowa termomodernizacja budynków użyteczności publicznej Gminy Świdnica: świetlicy wiejskiej w Witoszowie Dolnym oraz budynku oświaty i kultury w Bystrzycy Dolnej”</w:t>
      </w:r>
      <w:r w:rsidRPr="003429E7">
        <w:rPr>
          <w:rFonts w:ascii="Times New Roman" w:hAnsi="Times New Roman" w:cs="Times New Roman"/>
          <w:color w:val="000000"/>
          <w:sz w:val="24"/>
          <w:szCs w:val="24"/>
        </w:rPr>
        <w:t xml:space="preserve"> - plus  62 932 zł,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9E7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Pr="003429E7">
        <w:rPr>
          <w:rFonts w:ascii="Times New Roman" w:hAnsi="Times New Roman" w:cs="Times New Roman"/>
          <w:sz w:val="24"/>
          <w:szCs w:val="24"/>
        </w:rPr>
        <w:t xml:space="preserve"> </w:t>
      </w:r>
      <w:r w:rsidRPr="00342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„Budowa parkingu w Lubachowie” </w:t>
      </w:r>
      <w:r w:rsidRPr="003429E7">
        <w:rPr>
          <w:rFonts w:ascii="Times New Roman" w:hAnsi="Times New Roman" w:cs="Times New Roman"/>
          <w:sz w:val="24"/>
          <w:szCs w:val="24"/>
        </w:rPr>
        <w:t>- plus 8 419 zł,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29E7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3429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104 679 134,06</w:t>
      </w:r>
      <w:r w:rsidRPr="003429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zł,</w:t>
      </w:r>
      <w:r w:rsidRPr="003429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29E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29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110 481 802,16 zł</w:t>
      </w:r>
      <w:r w:rsidRPr="003429E7">
        <w:rPr>
          <w:rFonts w:ascii="Times New Roman" w:hAnsi="Times New Roman" w:cs="Times New Roman"/>
          <w:b/>
          <w:bCs/>
          <w:sz w:val="24"/>
          <w:szCs w:val="24"/>
        </w:rPr>
        <w:t>. Deficyt budżetu wynosi 5 802 668,10</w:t>
      </w:r>
      <w:r w:rsidRPr="003429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:rsidR="003429E7" w:rsidRPr="003429E7" w:rsidRDefault="003429E7" w:rsidP="003429E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9E7" w:rsidRPr="003429E7" w:rsidRDefault="003429E7" w:rsidP="003429E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3429E7">
        <w:rPr>
          <w:rFonts w:ascii="Times New Roman" w:hAnsi="Times New Roman" w:cs="Times New Roman"/>
          <w:sz w:val="24"/>
          <w:szCs w:val="24"/>
        </w:rPr>
        <w:t xml:space="preserve"> Zaktualizowano dane dodatkowe Wieloletniej Prognozy Finansowej na 2020 rok </w:t>
      </w:r>
      <w:r w:rsidRPr="003429E7">
        <w:rPr>
          <w:rFonts w:ascii="Times New Roman" w:hAnsi="Times New Roman" w:cs="Times New Roman"/>
          <w:sz w:val="24"/>
          <w:szCs w:val="24"/>
        </w:rPr>
        <w:br/>
        <w:t>w następujących kolumnach:</w:t>
      </w:r>
    </w:p>
    <w:p w:rsidR="003429E7" w:rsidRPr="003429E7" w:rsidRDefault="003429E7" w:rsidP="003429E7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sz w:val="24"/>
          <w:szCs w:val="24"/>
        </w:rPr>
        <w:t xml:space="preserve">w kol. 10.1.2 </w:t>
      </w:r>
      <w:r w:rsidRPr="003429E7">
        <w:rPr>
          <w:rFonts w:ascii="Times New Roman" w:hAnsi="Times New Roman" w:cs="Times New Roman"/>
          <w:i/>
          <w:iCs/>
          <w:sz w:val="24"/>
          <w:szCs w:val="24"/>
        </w:rPr>
        <w:t>Wydatki majątkowe objęte limitem, o którym mowa w art. 226 ust. 3 pkt. 4 ustawy</w:t>
      </w:r>
      <w:r w:rsidRPr="003429E7">
        <w:rPr>
          <w:rFonts w:ascii="Times New Roman" w:hAnsi="Times New Roman" w:cs="Times New Roman"/>
          <w:sz w:val="24"/>
          <w:szCs w:val="24"/>
        </w:rPr>
        <w:t xml:space="preserve"> jest 9 836 973,70 zł, </w:t>
      </w:r>
      <w:proofErr w:type="spellStart"/>
      <w:r w:rsidRPr="003429E7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429E7">
        <w:rPr>
          <w:rFonts w:ascii="Times New Roman" w:hAnsi="Times New Roman" w:cs="Times New Roman"/>
          <w:sz w:val="24"/>
          <w:szCs w:val="24"/>
        </w:rPr>
        <w:t xml:space="preserve">. 10 636 973,70 zł, różnica plus 800 000 zł, </w:t>
      </w:r>
    </w:p>
    <w:p w:rsidR="003429E7" w:rsidRPr="003429E7" w:rsidRDefault="003429E7" w:rsidP="003429E7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9E7" w:rsidRPr="003429E7" w:rsidRDefault="003429E7" w:rsidP="003429E7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9E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3429E7">
        <w:rPr>
          <w:rFonts w:ascii="Times New Roman" w:hAnsi="Times New Roman" w:cs="Times New Roman"/>
          <w:sz w:val="24"/>
          <w:szCs w:val="24"/>
        </w:rPr>
        <w:t>W załączniku nr 2 do uchwały nr XVII/184/2019 Rady Gminy Świdnica z dnia 19 grudnia 2019 r. w sprawie przyjęcia Wieloletnie Prognozy Finansowej Gminy Świdnica</w:t>
      </w:r>
      <w:r w:rsidRPr="003429E7">
        <w:rPr>
          <w:rFonts w:ascii="Times New Roman" w:hAnsi="Times New Roman" w:cs="Times New Roman"/>
          <w:color w:val="000000"/>
          <w:sz w:val="24"/>
          <w:szCs w:val="24"/>
        </w:rPr>
        <w:t xml:space="preserve"> wprowadza  się limity wydatków na lata 2020 - 2021 dla zadania </w:t>
      </w:r>
      <w:r w:rsidRPr="003429E7">
        <w:rPr>
          <w:rFonts w:ascii="Times New Roman" w:hAnsi="Times New Roman" w:cs="Times New Roman"/>
          <w:sz w:val="24"/>
          <w:szCs w:val="24"/>
        </w:rPr>
        <w:t>"Niegoszów - Panków droga dojazdowa do gruntów rolnych" w sposób następujący:</w:t>
      </w:r>
      <w:r w:rsidRPr="003429E7">
        <w:rPr>
          <w:rFonts w:ascii="Times New Roman" w:hAnsi="Times New Roman" w:cs="Times New Roman"/>
          <w:color w:val="000000"/>
          <w:sz w:val="24"/>
          <w:szCs w:val="24"/>
        </w:rPr>
        <w:t xml:space="preserve"> w roku 2020 - 800 000 zł, w roku 2021 - 650 000 zł.</w:t>
      </w:r>
    </w:p>
    <w:p w:rsidR="003429E7" w:rsidRPr="003429E7" w:rsidRDefault="003429E7" w:rsidP="003429E7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29E7" w:rsidRPr="003429E7" w:rsidRDefault="003429E7" w:rsidP="003429E7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E7">
        <w:rPr>
          <w:rFonts w:ascii="Times New Roman" w:hAnsi="Times New Roman" w:cs="Times New Roman"/>
          <w:sz w:val="24"/>
          <w:szCs w:val="24"/>
        </w:rPr>
        <w:t xml:space="preserve"> Pozostałe założenia i wartości Wieloletniej Prognozy Finansowej Gminy Świdnica nie ulegają zmianie.</w:t>
      </w:r>
    </w:p>
    <w:p w:rsidR="003429E7" w:rsidRPr="003429E7" w:rsidRDefault="003429E7" w:rsidP="00342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843" w:rsidRDefault="00541843"/>
    <w:sectPr w:rsidR="00541843" w:rsidSect="00F53974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E7"/>
    <w:rsid w:val="003429E7"/>
    <w:rsid w:val="00541843"/>
    <w:rsid w:val="0090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5299E-3E0F-4075-ADAC-02F12C32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429E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2</cp:revision>
  <dcterms:created xsi:type="dcterms:W3CDTF">2020-10-14T12:23:00Z</dcterms:created>
  <dcterms:modified xsi:type="dcterms:W3CDTF">2020-10-14T12:23:00Z</dcterms:modified>
</cp:coreProperties>
</file>