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C3" w:rsidRPr="00326DC3" w:rsidRDefault="00326DC3" w:rsidP="0032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>Załącznik nr 3</w:t>
      </w:r>
    </w:p>
    <w:p w:rsidR="00326DC3" w:rsidRPr="00326DC3" w:rsidRDefault="00326DC3" w:rsidP="0032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  <w:t>do Uchwały nr XXXVI/354/2020</w:t>
      </w:r>
    </w:p>
    <w:p w:rsidR="00326DC3" w:rsidRPr="00326DC3" w:rsidRDefault="00326DC3" w:rsidP="0032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6DC3">
        <w:rPr>
          <w:rFonts w:ascii="Times New Roman" w:hAnsi="Times New Roman" w:cs="Times New Roman"/>
          <w:sz w:val="24"/>
          <w:szCs w:val="24"/>
        </w:rPr>
        <w:t xml:space="preserve"> z dnia 29 grudnia 2020 r.</w:t>
      </w:r>
      <w:bookmarkStart w:id="0" w:name="_GoBack"/>
      <w:bookmarkEnd w:id="0"/>
    </w:p>
    <w:p w:rsidR="00326DC3" w:rsidRPr="00326DC3" w:rsidRDefault="00326DC3" w:rsidP="00326D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Objaśnienia wartości przyjętych w Wieloletniej Prognozie Finansowej Gminy Świdnica na lata 2020 - 2032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326DC3">
        <w:rPr>
          <w:rFonts w:ascii="Times New Roman" w:hAnsi="Times New Roman" w:cs="Times New Roman"/>
          <w:sz w:val="24"/>
          <w:szCs w:val="24"/>
        </w:rPr>
        <w:t>W załączniku nr 1 do uchwały nr XVII/184/2019 Rady Gminy Świdnica z dnia 19 grudnia 2019 r.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DC3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>wprowadza się na 2020 rok</w:t>
      </w:r>
      <w:r w:rsidRPr="00326DC3"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26DC3">
        <w:rPr>
          <w:rFonts w:ascii="Times New Roman" w:hAnsi="Times New Roman" w:cs="Times New Roman"/>
          <w:sz w:val="24"/>
          <w:szCs w:val="24"/>
        </w:rPr>
        <w:t xml:space="preserve">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zmniejsza się </w:t>
      </w:r>
      <w:r w:rsidRPr="00326DC3">
        <w:rPr>
          <w:rFonts w:ascii="Times New Roman" w:hAnsi="Times New Roman" w:cs="Times New Roman"/>
          <w:sz w:val="24"/>
          <w:szCs w:val="24"/>
        </w:rPr>
        <w:t xml:space="preserve">dochody bieżące w kol. 1.1 o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 1 610 675,40 zł, </w:t>
      </w:r>
      <w:r w:rsidRPr="00326DC3">
        <w:rPr>
          <w:rFonts w:ascii="Times New Roman" w:hAnsi="Times New Roman" w:cs="Times New Roman"/>
          <w:sz w:val="24"/>
          <w:szCs w:val="24"/>
        </w:rPr>
        <w:t>w tym z tytułu: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1.1. dotacji i środków przeznaczonych na cele bieżące o plus 251 147,08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1.2.  z subwencji ogólnej o plus 250 089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1.3.  udziałów w podatku dochodowym od osób prawnych o minus 727 479,48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1.4. pozostałych dochodów  o kwotę minus 1 384 432 zł, w tym podatek od nieruchomości- minus 810 000 zł.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2. zmniejsza się </w:t>
      </w:r>
      <w:r w:rsidRPr="00326DC3">
        <w:rPr>
          <w:rFonts w:ascii="Times New Roman" w:hAnsi="Times New Roman" w:cs="Times New Roman"/>
          <w:sz w:val="24"/>
          <w:szCs w:val="24"/>
        </w:rPr>
        <w:t xml:space="preserve">dochody majątkowe w kol. 1.2 o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>1 335 316,60 zł</w:t>
      </w:r>
      <w:r w:rsidRPr="00326DC3">
        <w:rPr>
          <w:rFonts w:ascii="Times New Roman" w:hAnsi="Times New Roman" w:cs="Times New Roman"/>
          <w:sz w:val="24"/>
          <w:szCs w:val="24"/>
        </w:rPr>
        <w:t xml:space="preserve"> z tytułu: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2.1. sprzedaży mienia komunalnego o minus 600 000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2.2. dotacji oraz środków przeznaczonych na inwestycje o minus 735 316,60 zł, w tym: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2.2.1. dotacji na zwrot części wydatków wykonanych w  ramach Funduszu Sołeckiego w 2019 r. - plus 24 683,40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2.2.2. środków przeznaczonych na inwestycję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>."Budowa Otwartych Strefy Aktywności na terenie Gminy Świdnica" - minus 100 000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2.2.3. środków przeznaczonych na inwestycję pn. "Budowa pełnowymiarowej sali gimnastycznej przy Szkole Podstawowej w Grodziszczu" - minus 660 000 zł.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3. zmniejsza się</w:t>
      </w:r>
      <w:r w:rsidRPr="00326DC3">
        <w:rPr>
          <w:rFonts w:ascii="Times New Roman" w:hAnsi="Times New Roman" w:cs="Times New Roman"/>
          <w:sz w:val="24"/>
          <w:szCs w:val="24"/>
        </w:rPr>
        <w:t xml:space="preserve"> wydatki bieżące w kol. 2.1 o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 36 001 zł, </w:t>
      </w:r>
      <w:r w:rsidRPr="00326DC3">
        <w:rPr>
          <w:rFonts w:ascii="Times New Roman" w:hAnsi="Times New Roman" w:cs="Times New Roman"/>
          <w:sz w:val="24"/>
          <w:szCs w:val="24"/>
        </w:rPr>
        <w:t>w tym:</w:t>
      </w:r>
      <w:r w:rsidRPr="00326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3.1. na wynagrodzenia i składki od nich naliczone o minus 278 545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3.2. na pozostałe wydatki o plus 242 544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zmniejsza się </w:t>
      </w:r>
      <w:r w:rsidRPr="00326DC3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 o </w:t>
      </w:r>
      <w:r w:rsidRPr="00326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2 909 991 zł</w:t>
      </w:r>
      <w:r w:rsidRPr="00326DC3">
        <w:rPr>
          <w:rFonts w:ascii="Times New Roman" w:hAnsi="Times New Roman" w:cs="Times New Roman"/>
          <w:color w:val="000000"/>
          <w:sz w:val="24"/>
          <w:szCs w:val="24"/>
        </w:rPr>
        <w:t>, w tym na zadania pn.: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326DC3">
        <w:rPr>
          <w:rFonts w:ascii="Times New Roman" w:hAnsi="Times New Roman" w:cs="Times New Roman"/>
          <w:sz w:val="24"/>
          <w:szCs w:val="24"/>
        </w:rPr>
        <w:t xml:space="preserve"> "Przebudowa i termomodernizacja budynków mieszkalnych z zasobu Gminy" - minus 906 500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4.2. "Modernizacja systemów grzewczych w budynkach komunalnych Gminy Świdnica" - plus </w:t>
      </w:r>
      <w:r w:rsidRPr="00326DC3">
        <w:rPr>
          <w:rFonts w:ascii="Times New Roman" w:hAnsi="Times New Roman" w:cs="Times New Roman"/>
          <w:sz w:val="24"/>
          <w:szCs w:val="24"/>
        </w:rPr>
        <w:lastRenderedPageBreak/>
        <w:t>6 500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4.3. "Zakup średniego samochodu ratowniczo-gaśniczego" - minus 30 000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4.4. Dotacja dla Starostwa Powiatowego na budowę drogi powiatowej nr 3396D na odcinku pomiędzy drogą krajową nr 5 a drogą wojewódzką  nr  382 i ulicą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Stęczyńskiego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 xml:space="preserve"> w Świdnicy - minus 101 953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4.5."Przebudowa drogi gminnej nr 111808D w Burkatowie" - minus 350 000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4.6."Budowa pełnowymiarowej sali gimnastycznej przy Szkole Podstawowej </w:t>
      </w:r>
      <w:r w:rsidRPr="00326DC3">
        <w:rPr>
          <w:rFonts w:ascii="Times New Roman" w:hAnsi="Times New Roman" w:cs="Times New Roman"/>
          <w:sz w:val="24"/>
          <w:szCs w:val="24"/>
        </w:rPr>
        <w:br/>
        <w:t>w Grodziszczu"- minus 738 038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4.7. "Budowa Otwartych Strefy Aktywności na terenie Gminy Świdnica" - minus 200 000 zł,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4.8. "Budowa kanalizacji sanitarnej w Opoczce" - minus 590 000 zł.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326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99 933 961,57</w:t>
      </w:r>
      <w:r w:rsidRPr="00326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zł,</w:t>
      </w:r>
      <w:r w:rsidRPr="00326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6DC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105 365 147,67 zł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>. Deficyt budżetu wynosi 5 431 186,10</w:t>
      </w:r>
      <w:r w:rsidRPr="00326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326DC3" w:rsidRPr="00326DC3" w:rsidRDefault="00326DC3" w:rsidP="00326DC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326DC3">
        <w:rPr>
          <w:rFonts w:ascii="Times New Roman" w:hAnsi="Times New Roman" w:cs="Times New Roman"/>
          <w:sz w:val="24"/>
          <w:szCs w:val="24"/>
        </w:rPr>
        <w:t xml:space="preserve"> Zaktualizowano dane dodatkowe Wieloletniej Prognozy Finansowej na 2020 rok </w:t>
      </w:r>
      <w:r w:rsidRPr="00326DC3">
        <w:rPr>
          <w:rFonts w:ascii="Times New Roman" w:hAnsi="Times New Roman" w:cs="Times New Roman"/>
          <w:sz w:val="24"/>
          <w:szCs w:val="24"/>
        </w:rPr>
        <w:br/>
        <w:t>w następujących kolumnach:</w:t>
      </w:r>
    </w:p>
    <w:p w:rsidR="00326DC3" w:rsidRPr="00326DC3" w:rsidRDefault="00326DC3" w:rsidP="00326DC3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w kol. 9.4. </w:t>
      </w:r>
      <w:r w:rsidRPr="00326DC3">
        <w:rPr>
          <w:rFonts w:ascii="Times New Roman" w:hAnsi="Times New Roman" w:cs="Times New Roman"/>
          <w:i/>
          <w:iCs/>
          <w:sz w:val="24"/>
          <w:szCs w:val="24"/>
        </w:rPr>
        <w:t>Wydatki majątkowe na programy, projekty lub zadania finansowane  z udziałem środków, o których mowa w art. 5 ust. 1 pkt 2 i 3 ustawy</w:t>
      </w:r>
      <w:r w:rsidRPr="00326DC3">
        <w:rPr>
          <w:rFonts w:ascii="Times New Roman" w:hAnsi="Times New Roman" w:cs="Times New Roman"/>
          <w:sz w:val="24"/>
          <w:szCs w:val="24"/>
        </w:rPr>
        <w:t xml:space="preserve"> jest 2 031 019 zł,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>. 2 037 519 zł, różnica plus 6 500 zł,</w:t>
      </w:r>
    </w:p>
    <w:p w:rsidR="00326DC3" w:rsidRPr="00326DC3" w:rsidRDefault="00326DC3" w:rsidP="00326DC3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w kol. 9.4.1</w:t>
      </w:r>
      <w:r w:rsidRPr="00326DC3">
        <w:rPr>
          <w:rFonts w:ascii="Times New Roman" w:hAnsi="Times New Roman" w:cs="Times New Roman"/>
          <w:i/>
          <w:iCs/>
          <w:sz w:val="24"/>
          <w:szCs w:val="24"/>
        </w:rPr>
        <w:t xml:space="preserve"> Wydatki majątkowe na programy, projekty lub zadania finansowane z udziałem środków, o których mowa w art. 5 ust. 1 pkt 2 i 3 ustawy, w tym ... finansowane z udziałem środków, o których mowa w art. 5 ust. 1 pkt 2 ustawy </w:t>
      </w:r>
      <w:r w:rsidRPr="00326DC3">
        <w:rPr>
          <w:rFonts w:ascii="Times New Roman" w:hAnsi="Times New Roman" w:cs="Times New Roman"/>
          <w:sz w:val="24"/>
          <w:szCs w:val="24"/>
        </w:rPr>
        <w:t xml:space="preserve"> jest 2 031 019 zł,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>. 2 037 519 zł, różnica plus 6 500 zł,</w:t>
      </w:r>
    </w:p>
    <w:p w:rsidR="00326DC3" w:rsidRPr="00326DC3" w:rsidRDefault="00326DC3" w:rsidP="00326DC3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w kol. 10.1.2 </w:t>
      </w:r>
      <w:r w:rsidRPr="00326DC3">
        <w:rPr>
          <w:rFonts w:ascii="Times New Roman" w:hAnsi="Times New Roman" w:cs="Times New Roman"/>
          <w:i/>
          <w:iCs/>
          <w:sz w:val="24"/>
          <w:szCs w:val="24"/>
        </w:rPr>
        <w:t>Wydatki majątkowe objęte limitem, o którym mowa w art. 226 ust. 3 pkt. 4 ustawy</w:t>
      </w:r>
      <w:r w:rsidRPr="00326DC3">
        <w:rPr>
          <w:rFonts w:ascii="Times New Roman" w:hAnsi="Times New Roman" w:cs="Times New Roman"/>
          <w:sz w:val="24"/>
          <w:szCs w:val="24"/>
        </w:rPr>
        <w:t xml:space="preserve"> jest 8 736 973,70 zł,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>. 7 998 935,70 zł, różnica minus 738 038 zł.</w:t>
      </w: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326DC3">
        <w:rPr>
          <w:rFonts w:ascii="Times New Roman" w:hAnsi="Times New Roman" w:cs="Times New Roman"/>
          <w:sz w:val="24"/>
          <w:szCs w:val="24"/>
        </w:rPr>
        <w:t>W załączniku nr 2 do uchwały nr XVII/184/2019 Rady Gminy Świdnica z dnia 19 grudnia 2019 r. w sprawie przyjęcia Wieloletnie Prognozy Finansowej Gminy Świdnica</w:t>
      </w:r>
      <w:r w:rsidRPr="00326DC3">
        <w:rPr>
          <w:rFonts w:ascii="Times New Roman" w:hAnsi="Times New Roman" w:cs="Times New Roman"/>
          <w:color w:val="000000"/>
          <w:sz w:val="24"/>
          <w:szCs w:val="24"/>
        </w:rPr>
        <w:t xml:space="preserve"> zmienia  się  limity wydatków na lata 2020 - 2022 dla zadania inwestycyjnego pn. </w:t>
      </w:r>
      <w:r w:rsidRPr="00326DC3">
        <w:rPr>
          <w:rFonts w:ascii="Times New Roman" w:hAnsi="Times New Roman" w:cs="Times New Roman"/>
          <w:sz w:val="24"/>
          <w:szCs w:val="24"/>
        </w:rPr>
        <w:t>"Budowa pełnowymiarowej sali gimnastycznej przy Szkole Podstawowej w Grodziszczu" w roku 2020 o minus 738 038 zł, a w roku 2022 o plus 738 038 zł.</w:t>
      </w: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26DC3">
        <w:rPr>
          <w:rFonts w:ascii="Times New Roman" w:hAnsi="Times New Roman" w:cs="Times New Roman"/>
          <w:sz w:val="24"/>
          <w:szCs w:val="24"/>
        </w:rPr>
        <w:t xml:space="preserve">. </w:t>
      </w:r>
      <w:r w:rsidRPr="00326DC3">
        <w:rPr>
          <w:rFonts w:ascii="Times New Roman" w:hAnsi="Times New Roman" w:cs="Times New Roman"/>
          <w:b/>
          <w:bCs/>
          <w:sz w:val="24"/>
          <w:szCs w:val="24"/>
        </w:rPr>
        <w:t>Ponadto</w:t>
      </w:r>
      <w:r w:rsidRPr="00326DC3">
        <w:rPr>
          <w:rFonts w:ascii="Times New Roman" w:hAnsi="Times New Roman" w:cs="Times New Roman"/>
          <w:sz w:val="24"/>
          <w:szCs w:val="24"/>
        </w:rPr>
        <w:t xml:space="preserve"> aktualizuje się wartości limitów na 2020 r.  następujących przedsięwzięć:</w:t>
      </w: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- "Budowa pełnowymiarowej sali gimnastycznej przy Szkole Podstawowej w Grodziszczu" o minus 671 962 zł,</w:t>
      </w: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>- "Budowa i modernizacja dróg i chodników w gminie, w tym zagospodarowanie terenu przy budynku Urzędu Gminy" o plus 671 962 zł.</w:t>
      </w: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DC3" w:rsidRPr="00326DC3" w:rsidRDefault="00326DC3" w:rsidP="00326DC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DC3">
        <w:rPr>
          <w:rFonts w:ascii="Times New Roman" w:hAnsi="Times New Roman" w:cs="Times New Roman"/>
          <w:sz w:val="24"/>
          <w:szCs w:val="24"/>
        </w:rPr>
        <w:t xml:space="preserve"> Pozostałe założenia i wartości Wieloletniej Prognozy Finansowej Gminy Świdnica nie ulegają zmianie.</w:t>
      </w:r>
    </w:p>
    <w:p w:rsidR="00326DC3" w:rsidRPr="00326DC3" w:rsidRDefault="00326DC3" w:rsidP="00326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DC3" w:rsidRPr="00326DC3" w:rsidRDefault="00326DC3" w:rsidP="00326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DC3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326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6DC3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:rsidR="00E86F4D" w:rsidRDefault="00E86F4D"/>
    <w:sectPr w:rsidR="00E86F4D" w:rsidSect="001814B9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C3"/>
    <w:rsid w:val="00326DC3"/>
    <w:rsid w:val="00E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D74C-0018-4566-97C4-A3274250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2021-01-04T10:36:00Z</dcterms:created>
  <dcterms:modified xsi:type="dcterms:W3CDTF">2021-01-04T10:36:00Z</dcterms:modified>
</cp:coreProperties>
</file>