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BC" w:rsidRDefault="005D6986" w:rsidP="005D6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SORG.0002.18.2020</w:t>
      </w:r>
    </w:p>
    <w:p w:rsidR="005D6986" w:rsidRPr="005D6986" w:rsidRDefault="005D6986" w:rsidP="005D6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86">
        <w:rPr>
          <w:rFonts w:ascii="Times New Roman" w:hAnsi="Times New Roman" w:cs="Times New Roman"/>
          <w:b/>
          <w:sz w:val="24"/>
          <w:szCs w:val="24"/>
        </w:rPr>
        <w:t>PROTOKÓŁ Nr XXXVI/2020</w:t>
      </w:r>
    </w:p>
    <w:p w:rsidR="005D6986" w:rsidRPr="005D6986" w:rsidRDefault="005D6986" w:rsidP="005D6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86"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5D6986" w:rsidRPr="005D6986" w:rsidRDefault="005D6986" w:rsidP="005D6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86">
        <w:rPr>
          <w:rFonts w:ascii="Times New Roman" w:hAnsi="Times New Roman" w:cs="Times New Roman"/>
          <w:b/>
          <w:sz w:val="24"/>
          <w:szCs w:val="24"/>
        </w:rPr>
        <w:t>odbytej dnia 29 grudnia 2020 r.</w:t>
      </w:r>
    </w:p>
    <w:p w:rsidR="005D6986" w:rsidRDefault="005D6986" w:rsidP="005D6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86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5D6986" w:rsidRDefault="005D6986" w:rsidP="005D6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</w:t>
      </w:r>
      <w:r w:rsidR="00DF4704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</w:t>
      </w:r>
      <w:r w:rsidR="00DF47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12 radnych.</w:t>
      </w: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Paweł Dziurdzia, Kazimierz Korta, Daniel Wieczorek.</w:t>
      </w:r>
    </w:p>
    <w:p w:rsidR="005D6986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986" w:rsidRPr="007733AE" w:rsidRDefault="005D6986" w:rsidP="005D69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5D6986" w:rsidRPr="007733AE" w:rsidRDefault="005D6986" w:rsidP="005D69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Otwarcie XXXV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Nadzwyczajnej Sesji Rady Gminy Świdnica i stwierdzenie quorum.</w:t>
      </w:r>
    </w:p>
    <w:p w:rsidR="005D6986" w:rsidRPr="007733AE" w:rsidRDefault="005D6986" w:rsidP="005D69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5D6986" w:rsidRPr="007733AE" w:rsidRDefault="005D6986" w:rsidP="005D698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zmiany Wieloletniej Prognozy Finansowej Gminy Świdnica;</w:t>
      </w:r>
    </w:p>
    <w:p w:rsidR="005D6986" w:rsidRPr="007733AE" w:rsidRDefault="005D6986" w:rsidP="005D6986">
      <w:pPr>
        <w:spacing w:after="0"/>
        <w:ind w:left="786"/>
        <w:jc w:val="both"/>
        <w:rPr>
          <w:rFonts w:ascii="Times New Roman" w:hAnsi="Times New Roman" w:cs="Times New Roman"/>
          <w:color w:val="000000"/>
        </w:rPr>
      </w:pP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33AE">
        <w:rPr>
          <w:rFonts w:ascii="Times New Roman" w:hAnsi="Times New Roman" w:cs="Times New Roman"/>
          <w:color w:val="000000"/>
        </w:rPr>
        <w:t>w sprawie zmian w budżecie gminy na 2020 rok;</w:t>
      </w:r>
    </w:p>
    <w:p w:rsidR="005D6986" w:rsidRDefault="005D6986" w:rsidP="005D69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73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XXXV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773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Nadzwyczajnej Sesji Rady Gminy Świdnica.</w:t>
      </w:r>
    </w:p>
    <w:p w:rsidR="005D6986" w:rsidRDefault="005D6986" w:rsidP="005D69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D6986" w:rsidRDefault="005D6986" w:rsidP="005D69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D6986" w:rsidRPr="00DF4704" w:rsidRDefault="00DF4704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AE0276" w:rsidRDefault="005D698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Obrady XXXVI Nadzwyczajnej Sesji Rady Gminy Świdnica otworzyła i prowadziła </w:t>
      </w:r>
      <w:r w:rsidR="00B61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Adamska. Powitała radnych oraz zaproszonych</w:t>
      </w:r>
      <w:r w:rsidR="00DF47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sesję</w:t>
      </w:r>
      <w:r w:rsidR="00B61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gości: Wójt Gminy Świdnica Panią Teresę Mazurek, Zastępcę Wójta Pana Bartłomieja Strózika, Skarbnik Gminy Panią Annę Szymkiewicz, Sekretarz Gminy Panią Jadwigę Generowicz,  oraz pozostałych gości. </w:t>
      </w:r>
    </w:p>
    <w:p w:rsidR="005D6986" w:rsidRDefault="00B61D8F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listy obecności oraz fizycznej obecności na </w:t>
      </w:r>
      <w:r w:rsidR="00DF47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ali obrad stwierdziła kworum oraz prawomocność podejmowanych uchwał oraz otworzyła XXXVI Nadzwyczajną Sesję Rady Gminy Świdnica. Lista obecności radnych oraz lista gości stanowią załącznik do niniejszego protokołu. </w:t>
      </w: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Gminy Świdnica Pani Teresa Mazurek zwróciła się do Rady z wnioskiem o wprowadzenie do porządku obrad projektu uchwały w sprawie dopłat do taryfowych grup odbiorców zbiorowego zaopatrzenia w wodę i zbiorowego odprowadzania ścieków. Przewodnicząca Rady Gminy Świdnica Pani Teresa Mazurek poddała pod głosowanie wniosek. Wniosek został przyjęty 12 głosami za – jednogłośnie.  Imienny wykaz głosowana radnych  stanowi załącznik do niniejszego protokołu. </w:t>
      </w: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0276" w:rsidRDefault="00AE0276" w:rsidP="00AE0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poprosiła o wpisane w porządku obrad w punkcie 2. Rozpatrzenie projektów uchwał, jako kolejną 3 – projektu uchwały w sprawie dopłat do taryfowych grup odbiorców zbiorowego zaopatrzenia w wodę i zbiorowego odprowadzania ścieków. Poddała pod głosowanie porządek obrad wraz z wprowadzonymi zmianami. Głosowano 12 głosami za – jednogłośnie. Imienny wykaz głosowana radnych  stanowi załącznik do niniejszego protokołu. </w:t>
      </w: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0276" w:rsidRPr="00DF4704" w:rsidRDefault="00DF4704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Ad. 2.</w:t>
      </w:r>
    </w:p>
    <w:p w:rsidR="00AE0276" w:rsidRDefault="00AE0276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Projekt uchwały w sprawie zmiany Wieloletniej Prognozy Finansowej Gminy Świdnica  przedłożyła Przewodnicząca Rady Gminy Świdnic</w:t>
      </w:r>
      <w:r w:rsidR="00DF47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Pani Regina Adamska. Pozytywną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 Budżetu i Finansów. Dyskusji nie prowadzono. </w:t>
      </w:r>
    </w:p>
    <w:p w:rsidR="00D15B9B" w:rsidRDefault="00D15B9B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15B9B" w:rsidRDefault="00D15B9B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XXXVI/354/2020 w sprawie zmiany Wieloletniej Prognozy Finansowej Gminy Świdnica podjęto 12 głosami za – jednogłośnie. Głosów przeciw i głosów wstrzymujących się nie było.  Obecnych na sesji było 12 radnych. </w:t>
      </w:r>
      <w:r w:rsidR="00DF4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Imienny wykaz gł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osowania radnych stanowi załącznik do niniejszego protokołu. </w:t>
      </w:r>
      <w:r w:rsidR="00DF47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</w:t>
      </w:r>
    </w:p>
    <w:p w:rsidR="00DF4704" w:rsidRDefault="00DF4704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Projekt uchwały w sprawie zmian w budżecie gminy na 2020 rok przedłożyła Przewodnicząca Rady Gminy Świdnica Pani Regina Adamska. Pozytywną opinię wydała Komisja Budżetu i Finansów. Dyskusji nie prowadzono. 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XXXVI/355/2020 w sprawie zmian w budżecie gminy podjęto 12 głosami za – jednogłośnie. Głosów przeciw i głosów wstrzymujących się nie było.  Obecnych na sesji było 12 radnych. 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Projekt uchwały w sprawie dopłat do taryfowych grup odbiorców zbiorowego zaopatrzenia w wodę i zbiorowego odprowadzania ścieków przedłożyła Przewodnicząca Rady Gminy Świdnica Pani Regina Adamska. Pozytywną opinię wydała Komisja Budżetu i Finansów. Dyskusji nie prowadzono. 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XXXVI/356/2020 w sprawie dopłat do taryfowych grup odbiorców  podjęto 12 głosami za – jednogłośnie. Głosów przeciw i głosów wstrzymujących się nie było.  Obecnych na sesji było 12 radnych. 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P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wyczerpaniem wszystkich punktów porządku XXXVI Nadzwyczajnej Sesji Rady Gminy Świdnica Przewodnicząca Rady Gminy Świdnica Pani Regina Adamska podziękowała za udział i zakończyła obrady.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Protokołowała: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S. Nosal-Ordowska</w:t>
      </w: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Nagranie z obrad XXXVI Nadzwyczajnej Sesji Rady Gminy Świdnica dostępne jest na stronie:</w:t>
      </w:r>
    </w:p>
    <w:p w:rsidR="000433EB" w:rsidRDefault="00A15828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="000433EB" w:rsidRPr="000433E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https://www.hdsystem.pl/fms/video/index.php?streamName=swidnugsesja</w:t>
        </w:r>
      </w:hyperlink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Default="00DF4704" w:rsidP="00DF47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4704" w:rsidRPr="00DF4704" w:rsidRDefault="00DF4704" w:rsidP="005D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D6986" w:rsidRPr="007857BA" w:rsidRDefault="007857BA" w:rsidP="007857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r w:rsidRPr="007857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</w:t>
      </w:r>
    </w:p>
    <w:p w:rsidR="007857BA" w:rsidRPr="007857BA" w:rsidRDefault="007857BA" w:rsidP="007857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57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Regina Adamska</w:t>
      </w:r>
    </w:p>
    <w:bookmarkEnd w:id="0"/>
    <w:p w:rsidR="005D6986" w:rsidRPr="007857BA" w:rsidRDefault="005D6986" w:rsidP="005D6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6986" w:rsidRPr="0078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828" w:rsidRDefault="00A15828" w:rsidP="00B61D8F">
      <w:pPr>
        <w:spacing w:after="0" w:line="240" w:lineRule="auto"/>
      </w:pPr>
      <w:r>
        <w:separator/>
      </w:r>
    </w:p>
  </w:endnote>
  <w:endnote w:type="continuationSeparator" w:id="0">
    <w:p w:rsidR="00A15828" w:rsidRDefault="00A15828" w:rsidP="00B6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828" w:rsidRDefault="00A15828" w:rsidP="00B61D8F">
      <w:pPr>
        <w:spacing w:after="0" w:line="240" w:lineRule="auto"/>
      </w:pPr>
      <w:r>
        <w:separator/>
      </w:r>
    </w:p>
  </w:footnote>
  <w:footnote w:type="continuationSeparator" w:id="0">
    <w:p w:rsidR="00A15828" w:rsidRDefault="00A15828" w:rsidP="00B6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E67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86"/>
    <w:rsid w:val="000433EB"/>
    <w:rsid w:val="005D6986"/>
    <w:rsid w:val="00731E06"/>
    <w:rsid w:val="007857BA"/>
    <w:rsid w:val="008610E2"/>
    <w:rsid w:val="00A15828"/>
    <w:rsid w:val="00AE0276"/>
    <w:rsid w:val="00B61D8F"/>
    <w:rsid w:val="00B704BC"/>
    <w:rsid w:val="00D15B9B"/>
    <w:rsid w:val="00D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459E8-B1FB-45A6-A76A-D38424D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33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2021-02-10T14:02:00Z</cp:lastPrinted>
  <dcterms:created xsi:type="dcterms:W3CDTF">2021-01-11T07:51:00Z</dcterms:created>
  <dcterms:modified xsi:type="dcterms:W3CDTF">2021-03-04T09:22:00Z</dcterms:modified>
</cp:coreProperties>
</file>