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6" w:rsidRP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E35F96" w:rsidRP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  <w:t>do Uchwały nr XL/393/2021</w:t>
      </w:r>
    </w:p>
    <w:p w:rsid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Rady Gminy Świdnic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35F96" w:rsidRP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z dnia 29 kwietnia 2021 r.</w:t>
      </w:r>
    </w:p>
    <w:p w:rsidR="00E35F96" w:rsidRP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F96" w:rsidRP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35F96" w:rsidRPr="00E35F96" w:rsidRDefault="00E35F96" w:rsidP="00E3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E35F96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E35F96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32/2021 i 34/2021 Wójta Gminy Świdnica i projektem uchwały Rady Gminy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dochody bieżące w kol. 1.1 o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1 458 382,94 zł,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w tym: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z tytułu dotacji i środków przeznaczonych na cele bieżące - 1 163 382,94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1.2. z tytułu udziału we wpływach z podatku dochodowego od osób prawnych - 290 424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1.3. z tytułu pozostałych dochodów bieżących - 4 576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103,29 zł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z tytułu środków z Rządowego Funduszu Inwestycji Lokalnych na zadanie pn. "Rozbudowa infrastruktury turystycznej w dolinie rzeki Bystrzycy i Piławy",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32/2021, 34/2021 i 35/2021 Wójta Gminy Świdnica i projektem uchwały Rady Gminy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1 202 262,01  zł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, w tym wydatki: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3.1. na wynagrodzenia i składki od nich naliczane - 18 821,20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3.2. pozostałe wydatki - 1 183 440,81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35/2021 i projektem uchwały Rady Gminy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wydatki majątkowe na zadania w kol. 2.2 o 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2 940 876,89 zł.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w tym: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4.1. "Budowa i modernizacja dróg i chodników w gminie" - 2 000 000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4.2. "Budowa kładki pieszo-rowerowej nad Bystrzycą w miejscowości Wiśniowa w ramach zadania: Rozbudowa infrastruktury turystycznej w dolinie rzeki Bystrzycy i Piławy" - 79 103,29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4.3. "Budowa stanicy rowerowej wraz z zagospodarowaniem terenu w Wilkowie w ramach zadania: Rozbudowa infrastruktury turystycznej w dolinie rzeki Bystrzycy i Piławy" -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lastRenderedPageBreak/>
        <w:t>45 000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4.4. "Budowa stanicy rowerowej wraz z zagospodarowaniem terenu w Bystrzycy Dolnej w ramach zadania: Rozbudowa infrastruktury turystycznej w dolinie rzeki Bystrzycy i Piławy" - 45 000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4.5. "Budowa stanicy rowerowej oraz przystani kajakowej wraz z zagospodarowaniem terenu w Burkatowie w ramach zadania: Rozbudowa infrastruktury turystycznej w dolinie rzeki Bystrzycy i Piławy" - 45 000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4.6. "Modernizacja i dostosowanie szatni sportowej w Bystrzycy Górnej na potrzeby węzła sanitarnego dla potrzeb stanicy rowerowej z polem biwakowym w ramach zadania: Rozbudowa infrastruktury turystycznej w dolinie rzeki Bystrzycy i Piławy" - 15 000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4.7. "Budowa stanicy rowerowej wraz z zagospodarowaniem terenu w Lubachowie w ramach zadania: Rozbudowa infrastruktury turystycznej w dolinie rzeki Bystrzycy i Piławy" - 45 000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4.8. "Budowa </w:t>
      </w:r>
      <w:proofErr w:type="spellStart"/>
      <w:r w:rsidRPr="00E35F96">
        <w:rPr>
          <w:rFonts w:ascii="Times New Roman" w:hAnsi="Times New Roman" w:cs="Times New Roman"/>
          <w:color w:val="000000"/>
          <w:sz w:val="24"/>
          <w:szCs w:val="24"/>
        </w:rPr>
        <w:t>singletracków</w:t>
      </w:r>
      <w:proofErr w:type="spellEnd"/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w ramach zadania: Rozbudowa infrastruktury turystycznej w dolinie rzeki Bystrzycy i Piławy" - 10 000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4.9. "Oznakowanie szlaków rowerowych i wdrożenie aplikacji turystycznej  w ramach zadania: Rozbudowa infrastruktury turystycznej w dolinie rzeki Bystrzycy i Piławy" - 10 000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4.10. "Budowa miejsc obsługi rowerów na terenie gminy w ramach zadania : Rozbudowa infrastruktury turystycznej w dolinie rzeki Bystrzycy i Piławy" - 10 000 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4.11. "Przebudowa i rozbudowa publicznej drogi gminnej nr 112503D w miejscowości Witoszów Dolny" - 502 773,60 zł.,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4.12. "Dostosowanie obiektu świetlicy wiejskiej w Pszennie do prowadzenia nowych form działalności kulturalnej przez Gminny Ośrodek Kultury Sportu i Rekreacji w Świdnicy" (dotacja celowa dla GOKS i R-u) - 120 000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4.13. "Zakup traktorka ogrodowego w ramach FS wsi Burkatów - zadanie "Utrzymanie porządku i estetyka (zakup materiałów i usług) - 14 000 zł.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2 380 652,67 zł,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2 380 652,67 zł,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w tym: </w:t>
      </w:r>
      <w:r w:rsidRPr="00E3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§ 950 „Wolne środki, o których mowa w art. 217 ust. 2 pkt. 6 ustawy” o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2 120 000 zł</w:t>
      </w:r>
      <w:r w:rsidRPr="00E3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 § 905 „Przychody jednostek samorządu terytorialnego z niewykorzystanych środków pieniężnych na rachunku bieżącym </w:t>
      </w:r>
      <w:r w:rsidRPr="00E3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budżetu, wynikających z rozliczenia dochodów i wydatków nimi finansowanych związanych ze szczególnymi zasadami wykonywania budżetu określonymi w odrębnych ustawach”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652,67 zł, w tym: o niewykorzystane środki w 2020 r. na realizację zadań z zakresu profilaktyki i rozwiązywania problemów alkoholowych - 7 879,07 zł oraz o niewykorzystane środki Funduszu Dróg Samorządowych z 2020 r. na realizację inwestycji pn. </w:t>
      </w:r>
      <w:r w:rsidRPr="00E35F96">
        <w:rPr>
          <w:rFonts w:ascii="Times New Roman" w:hAnsi="Times New Roman" w:cs="Times New Roman"/>
          <w:sz w:val="24"/>
          <w:szCs w:val="24"/>
        </w:rPr>
        <w:t>„Przebudowa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5F96">
        <w:rPr>
          <w:rFonts w:ascii="Times New Roman" w:hAnsi="Times New Roman" w:cs="Times New Roman"/>
          <w:sz w:val="24"/>
          <w:szCs w:val="24"/>
        </w:rPr>
        <w:t>rozbudowa publicznej drogi gminnej nr 112503D w miejscowości Witoszów Dolny” – 252 773,60 zł</w:t>
      </w:r>
      <w:r w:rsidRPr="00E3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F96" w:rsidRPr="00E35F96" w:rsidRDefault="00E35F96" w:rsidP="00E35F9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E3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109 619 337,78</w:t>
      </w:r>
      <w:r w:rsidRPr="00E35F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121 962 069,75 zł. Deficyt budżetu wynosi 12 342 731,97</w:t>
      </w: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E35F96" w:rsidRPr="00E35F96" w:rsidRDefault="00E35F96" w:rsidP="00E35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E35F96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E35F96" w:rsidRPr="00E35F96" w:rsidRDefault="00E35F96" w:rsidP="00E35F96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 xml:space="preserve">w kol. 10.1. </w:t>
      </w:r>
      <w:r w:rsidRPr="00E35F96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</w:t>
      </w:r>
      <w:r w:rsidRPr="00E35F96">
        <w:rPr>
          <w:rFonts w:ascii="Times New Roman" w:hAnsi="Times New Roman" w:cs="Times New Roman"/>
          <w:sz w:val="24"/>
          <w:szCs w:val="24"/>
        </w:rPr>
        <w:t xml:space="preserve"> jest 16 727 587,89 zł, </w:t>
      </w:r>
      <w:proofErr w:type="spellStart"/>
      <w:r w:rsidRPr="00E35F96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35F96">
        <w:rPr>
          <w:rFonts w:ascii="Times New Roman" w:hAnsi="Times New Roman" w:cs="Times New Roman"/>
          <w:sz w:val="24"/>
          <w:szCs w:val="24"/>
        </w:rPr>
        <w:t>. 19 031 691,18 zł, różnica plus 2 304 103,29 zł,</w:t>
      </w:r>
    </w:p>
    <w:p w:rsidR="00E35F96" w:rsidRPr="00E35F96" w:rsidRDefault="00E35F96" w:rsidP="00E35F96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E35F96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 z tego majątkowe</w:t>
      </w:r>
      <w:r w:rsidRPr="00E35F96">
        <w:rPr>
          <w:rFonts w:ascii="Times New Roman" w:hAnsi="Times New Roman" w:cs="Times New Roman"/>
          <w:sz w:val="24"/>
          <w:szCs w:val="24"/>
        </w:rPr>
        <w:t xml:space="preserve"> jest 16 653 600 zł, </w:t>
      </w:r>
      <w:proofErr w:type="spellStart"/>
      <w:r w:rsidRPr="00E35F96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35F96">
        <w:rPr>
          <w:rFonts w:ascii="Times New Roman" w:hAnsi="Times New Roman" w:cs="Times New Roman"/>
          <w:sz w:val="24"/>
          <w:szCs w:val="24"/>
        </w:rPr>
        <w:t>. 18 957 703,29 zł, różnica plus 2 304 103,29 zł.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sz w:val="24"/>
          <w:szCs w:val="24"/>
        </w:rPr>
        <w:t>W  związku z otrzymanymi 30 marca 2021 r. środkami w wysokości 6 779 103,29 zł z Rządowego Funduszu Inwestycji Lokalnych na realizację inwestycji w ramach zadania "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Rozbudowa infrastruktury turystycznej w dolinie rzeki Bystrzycy i Piławy", które planuje się wydatkować również w latach 2022 i 2023, w załączniku nr 1 d</w:t>
      </w:r>
      <w:r w:rsidRPr="00E35F96">
        <w:rPr>
          <w:rFonts w:ascii="Times New Roman" w:hAnsi="Times New Roman" w:cs="Times New Roman"/>
          <w:sz w:val="24"/>
          <w:szCs w:val="24"/>
        </w:rPr>
        <w:t>o uchwały nr XXXV/347/2020 Rady Gminy Świdnica z dnia 10 grudnia 2020 r.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sz w:val="24"/>
          <w:szCs w:val="24"/>
        </w:rPr>
        <w:t>w sprawie przyjęcia Wieloletniej Prognozy Finansowej Gminy Świdnica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35F96">
        <w:rPr>
          <w:rFonts w:ascii="Times New Roman" w:hAnsi="Times New Roman" w:cs="Times New Roman"/>
          <w:sz w:val="24"/>
          <w:szCs w:val="24"/>
        </w:rPr>
        <w:t>zaktualizowano dane: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1. w roku 2022 w: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 xml:space="preserve">1.1.  kol. 2.2. Wydatki majątkowe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4 375 000 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1.2. kol. 3.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sz w:val="24"/>
          <w:szCs w:val="24"/>
        </w:rPr>
        <w:t>Wynik budżetu: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sz w:val="24"/>
          <w:szCs w:val="24"/>
        </w:rPr>
        <w:t>planowana nadwyżka budżetu w kwocie 4 000 000 zł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zmniejsza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4 375 000 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1.3. kol. 4.2. Przychody budżetu z tego nadwyżka budżetowa z lat ubiegłych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zwiększa się </w:t>
      </w:r>
      <w:r w:rsidRPr="00E35F9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5F96">
        <w:rPr>
          <w:rFonts w:ascii="Times New Roman" w:hAnsi="Times New Roman" w:cs="Times New Roman"/>
          <w:sz w:val="24"/>
          <w:szCs w:val="24"/>
        </w:rPr>
        <w:t xml:space="preserve">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4 375 000 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 xml:space="preserve">1.4. kol. 10.1.2. Wydatki objęte limitem, o którym mowa w art. 226 ust. 3 pkt 4 ustawy z tego majątkowe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zwiększa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4 375 000 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2. w roku 2023 w: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lastRenderedPageBreak/>
        <w:t xml:space="preserve">2.1.  kol. 2.2. Wydatki majątkowe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2 100 000 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2.2. kol. 3.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F96">
        <w:rPr>
          <w:rFonts w:ascii="Times New Roman" w:hAnsi="Times New Roman" w:cs="Times New Roman"/>
          <w:sz w:val="24"/>
          <w:szCs w:val="24"/>
        </w:rPr>
        <w:t>Wynik budżetu: planowana nadwyżka budżetu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zmniejsza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2 100 000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2.3. kol. 4.2. Przychody budżetu z tego nadwyżka budżetowa z lat ubiegłych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zwiększa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o 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2 100 000 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 xml:space="preserve">2.4. kol. 10.1.2. Wydatki objęte limitem, o którym mowa w art. 226 ust. 3 pkt 4 ustawy z tego majątkowe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 xml:space="preserve"> zwiększa się </w:t>
      </w:r>
      <w:r w:rsidRPr="00E35F96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35F96">
        <w:rPr>
          <w:rFonts w:ascii="Times New Roman" w:hAnsi="Times New Roman" w:cs="Times New Roman"/>
          <w:b/>
          <w:bCs/>
          <w:sz w:val="24"/>
          <w:szCs w:val="24"/>
        </w:rPr>
        <w:t>2 100 000 zł.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E35F96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dopisuje się  limity wydatków na lata 2021 - 2023 na następujące zadania: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"Budowa i modernizacja dróg i chodników w gminie" - 2 000 000 zł w 2021 r.,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"Budowa kładki pieszo-rowerowej nad Bystrzycą w miejscowości Wiśniowa w ramach zadania: Rozbudowa infrastruktury turystycznej w dolinie rzeki Bystrzycy i Piławy" - 479 103,29 zł, w tym: na 2021 r. - 79 103,29 zł, na 2022 r. - 300 000 zł, na 2023 r. - 100 000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"Budowa stanicy rowerowej wraz z zagospodarowaniem terenu w Wilkowie w ramach zadania: Rozbudowa infrastruktury turystycznej w dolinie rzeki Bystrzycy i Piławy" - 1 450 000 zł, w tym: na 2021 r. - 45 000 zł, na 2022 r. - 1 105 000 zł, na 2023 r. - 300 000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- "Budowa stanicy rowerowej wraz z zagospodarowaniem terenu w Bystrzycy Dolnej w ramach zadania: Rozbudowa infrastruktury turystycznej w dolinie rzeki Bystrzycy i Piławy"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5F96">
        <w:rPr>
          <w:rFonts w:ascii="Times New Roman" w:hAnsi="Times New Roman" w:cs="Times New Roman"/>
          <w:color w:val="000000"/>
          <w:sz w:val="24"/>
          <w:szCs w:val="24"/>
        </w:rPr>
        <w:t>350 000 zł, w tym: na 2021 r. - 45 000 zł, na 2022 r. - 1 055 000 zł, na 2023 r. - 250 000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"Budowa stanicy rowerowej oraz przystani kajakowej wraz z zagospodarowaniem terenu w Burkatowie w ramach zadania: Rozbudowa infrastruktury turystycznej w dolinie rzeki Bystrzycy i Piławy" - 1 300 000 zł, w tym: na 2021 r. - 45 000 zł, na 2022 r. - 755 000 zł, na 2023 r. - 500 000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"Modernizacja i dostosowanie szatni sportowej W Bystrzycy Górnej na potrzeby węzła sanitarnego dla potrzeb stanicy rowerowej z polem biwakowym w ramach zadania: Rozbudowa infrastruktury turystycznej w dolinie rzeki Bystrzycy i Piławy" - 500 000 zł, w tym: na 2021 r. - 15 000 zł, na 2022 r. - 385 000 zł, na 2023 r. - 100 000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"Budowa stanicy rowerowej wraz z zagospodarowaniem terenu w Lubachowie w ramach zadania: Rozbudowa infrastruktury turystycznej w dolinie rzeki Bystrzycy i Piławy" - 850 000 zł, w tym: na 2021 r. - 45 000 zł, na 2022 r. - 405 000 zł, na 2023 r. - 400 000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"Budowa </w:t>
      </w:r>
      <w:proofErr w:type="spellStart"/>
      <w:r w:rsidRPr="00E35F96">
        <w:rPr>
          <w:rFonts w:ascii="Times New Roman" w:hAnsi="Times New Roman" w:cs="Times New Roman"/>
          <w:color w:val="000000"/>
          <w:sz w:val="24"/>
          <w:szCs w:val="24"/>
        </w:rPr>
        <w:t>singletracków</w:t>
      </w:r>
      <w:proofErr w:type="spellEnd"/>
      <w:r w:rsidRPr="00E35F96">
        <w:rPr>
          <w:rFonts w:ascii="Times New Roman" w:hAnsi="Times New Roman" w:cs="Times New Roman"/>
          <w:color w:val="000000"/>
          <w:sz w:val="24"/>
          <w:szCs w:val="24"/>
        </w:rPr>
        <w:t xml:space="preserve"> w ramach zadania: Rozbudowa infrastruktury turystycznej w dolinie rzeki Bystrzycy i Piławy" - 600 000 zł, w tym: na 2021 r. - 10 000 zł, na 2022 r. - 290 000 zł, na 2023 r. - 300 000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"Oznakowanie szlaków rowerowych i wdrożenie aplikacji turystycznej  w ramach zadania: Rozbudowa infrastruktury turystycznej w dolinie rzeki Bystrzycy i Piławy" - 150 000 zł, w tym: na 2021 r. - 10 000 zł, na 2022 r. - 40 000 zł, na 2023 r. - 100 000 zł,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96">
        <w:rPr>
          <w:rFonts w:ascii="Times New Roman" w:hAnsi="Times New Roman" w:cs="Times New Roman"/>
          <w:color w:val="000000"/>
          <w:sz w:val="24"/>
          <w:szCs w:val="24"/>
        </w:rPr>
        <w:t>- "Budowa miejsc obsługi rowerów na terenie gminy w ramach zadania : Rozbudowa infrastruktury turystycznej w dolinie rzeki Bystrzycy i Piławy" - 100 000 zł, w tym: na 2021 r. - 10 000 zł, na 2022 r. - 40 000 zł, na 2023 r. - 50 000 zł.</w:t>
      </w: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F96" w:rsidRPr="00E35F96" w:rsidRDefault="00E35F96" w:rsidP="00E35F9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96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E35F96" w:rsidRPr="00E35F96" w:rsidRDefault="00E35F96" w:rsidP="00E35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F96" w:rsidRPr="00E35F96" w:rsidRDefault="00E35F96" w:rsidP="00E35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35F96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E35F9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35F96">
        <w:rPr>
          <w:rFonts w:ascii="Times New Roman" w:hAnsi="Times New Roman" w:cs="Times New Roman"/>
          <w:sz w:val="20"/>
          <w:szCs w:val="20"/>
        </w:rPr>
        <w:t>J.Witko</w:t>
      </w:r>
      <w:proofErr w:type="spellEnd"/>
    </w:p>
    <w:p w:rsidR="00E35F96" w:rsidRPr="00E35F96" w:rsidRDefault="00E35F96" w:rsidP="00E35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F96" w:rsidRPr="00E35F96" w:rsidRDefault="00E35F96" w:rsidP="00E35F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46E8" w:rsidRDefault="000A46E8"/>
    <w:sectPr w:rsidR="000A46E8" w:rsidSect="00567C76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6"/>
    <w:rsid w:val="000A46E8"/>
    <w:rsid w:val="00CA1688"/>
    <w:rsid w:val="00E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DC0-9B94-4CDC-A1E5-E365B21B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cp:lastPrinted>2021-05-04T08:30:00Z</cp:lastPrinted>
  <dcterms:created xsi:type="dcterms:W3CDTF">2021-05-04T08:35:00Z</dcterms:created>
  <dcterms:modified xsi:type="dcterms:W3CDTF">2021-05-04T08:35:00Z</dcterms:modified>
</cp:coreProperties>
</file>