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B1" w:rsidRDefault="00043BB1" w:rsidP="00043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011" w:rsidRPr="009F0011" w:rsidRDefault="009F0011" w:rsidP="00043B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1D22" w:rsidRPr="00CE6149" w:rsidRDefault="001B016F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Uchwała nr XLI/418/2021</w:t>
      </w:r>
    </w:p>
    <w:p w:rsidR="00C01D22" w:rsidRPr="00CE6149" w:rsidRDefault="00CE6149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D22" w:rsidRPr="00CE6149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01D22" w:rsidRPr="00CE6149" w:rsidRDefault="001B016F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z dnia 27 maja 2021 r. </w:t>
      </w: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A1" w:rsidRDefault="00C01D22" w:rsidP="008E18A1">
      <w:pPr>
        <w:rPr>
          <w:rFonts w:ascii="Times New Roman" w:hAnsi="Times New Roman" w:cs="Times New Roman"/>
          <w:b/>
          <w:sz w:val="24"/>
          <w:szCs w:val="24"/>
        </w:rPr>
      </w:pPr>
      <w:r w:rsidRPr="00CE6149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CE6149">
        <w:rPr>
          <w:rFonts w:ascii="Times New Roman" w:hAnsi="Times New Roman" w:cs="Times New Roman"/>
          <w:b/>
          <w:sz w:val="24"/>
          <w:szCs w:val="24"/>
        </w:rPr>
        <w:t xml:space="preserve">wotum zaufania </w:t>
      </w:r>
    </w:p>
    <w:p w:rsidR="008E18A1" w:rsidRDefault="008E18A1" w:rsidP="008E18A1">
      <w:pPr>
        <w:rPr>
          <w:rFonts w:ascii="Times New Roman" w:hAnsi="Times New Roman" w:cs="Times New Roman"/>
          <w:b/>
          <w:sz w:val="24"/>
          <w:szCs w:val="24"/>
        </w:rPr>
      </w:pPr>
    </w:p>
    <w:p w:rsidR="00C01D22" w:rsidRDefault="008E18A1" w:rsidP="008E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22" w:rsidRPr="00C01D22">
        <w:rPr>
          <w:rFonts w:ascii="Times New Roman" w:hAnsi="Times New Roman" w:cs="Times New Roman"/>
          <w:sz w:val="24"/>
          <w:szCs w:val="24"/>
        </w:rPr>
        <w:t>Na podstawie</w:t>
      </w:r>
      <w:r w:rsidR="00291F34">
        <w:rPr>
          <w:rFonts w:ascii="Times New Roman" w:hAnsi="Times New Roman" w:cs="Times New Roman"/>
          <w:sz w:val="24"/>
          <w:szCs w:val="24"/>
        </w:rPr>
        <w:t xml:space="preserve"> art. 18 ust. 2 pkt 4a i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art. 28aa ust. 9 ustawy z dnia 8 marca 1990 r. </w:t>
      </w:r>
      <w:r w:rsidR="00291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1D22" w:rsidRPr="00C01D22">
        <w:rPr>
          <w:rFonts w:ascii="Times New Roman" w:hAnsi="Times New Roman" w:cs="Times New Roman"/>
          <w:sz w:val="24"/>
          <w:szCs w:val="24"/>
        </w:rPr>
        <w:t>o samor</w:t>
      </w:r>
      <w:r w:rsidR="00CE6149">
        <w:rPr>
          <w:rFonts w:ascii="Times New Roman" w:hAnsi="Times New Roman" w:cs="Times New Roman"/>
          <w:sz w:val="24"/>
          <w:szCs w:val="24"/>
        </w:rPr>
        <w:t>ządzie gminnym</w:t>
      </w:r>
      <w:r w:rsidR="00291F34">
        <w:rPr>
          <w:rFonts w:ascii="Times New Roman" w:hAnsi="Times New Roman" w:cs="Times New Roman"/>
          <w:sz w:val="24"/>
          <w:szCs w:val="24"/>
        </w:rPr>
        <w:t xml:space="preserve"> </w:t>
      </w:r>
      <w:r w:rsidR="00081393">
        <w:rPr>
          <w:rFonts w:ascii="Times New Roman" w:hAnsi="Times New Roman" w:cs="Times New Roman"/>
          <w:sz w:val="24"/>
          <w:szCs w:val="24"/>
        </w:rPr>
        <w:t xml:space="preserve"> (</w:t>
      </w:r>
      <w:r w:rsidR="00CE6149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49">
        <w:rPr>
          <w:rFonts w:ascii="Times New Roman" w:hAnsi="Times New Roman" w:cs="Times New Roman"/>
          <w:sz w:val="24"/>
          <w:szCs w:val="24"/>
        </w:rPr>
        <w:t>U</w:t>
      </w:r>
      <w:r w:rsidR="00043BB1">
        <w:rPr>
          <w:rFonts w:ascii="Times New Roman" w:hAnsi="Times New Roman" w:cs="Times New Roman"/>
          <w:sz w:val="24"/>
          <w:szCs w:val="24"/>
        </w:rPr>
        <w:t>.</w:t>
      </w:r>
      <w:r w:rsidR="00CE6149">
        <w:rPr>
          <w:rFonts w:ascii="Times New Roman" w:hAnsi="Times New Roman" w:cs="Times New Roman"/>
          <w:sz w:val="24"/>
          <w:szCs w:val="24"/>
        </w:rPr>
        <w:t xml:space="preserve"> z 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poz. </w:t>
      </w:r>
      <w:r w:rsidR="00CE6149">
        <w:rPr>
          <w:rFonts w:ascii="Times New Roman" w:hAnsi="Times New Roman" w:cs="Times New Roman"/>
          <w:sz w:val="24"/>
          <w:szCs w:val="24"/>
        </w:rPr>
        <w:t>713</w:t>
      </w:r>
      <w:r w:rsidR="00043B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43BB1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043BB1">
        <w:rPr>
          <w:rFonts w:ascii="Times New Roman" w:hAnsi="Times New Roman" w:cs="Times New Roman"/>
          <w:sz w:val="24"/>
          <w:szCs w:val="24"/>
        </w:rPr>
        <w:t>. zm.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), Rada Gminy </w:t>
      </w:r>
      <w:r w:rsidR="00C01D22">
        <w:rPr>
          <w:rFonts w:ascii="Times New Roman" w:hAnsi="Times New Roman" w:cs="Times New Roman"/>
          <w:sz w:val="24"/>
          <w:szCs w:val="24"/>
        </w:rPr>
        <w:t>Świdnica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C01D22" w:rsidRPr="00C01D22" w:rsidRDefault="00C01D22" w:rsidP="00291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D22" w:rsidRDefault="00C01D22" w:rsidP="00C01D22">
      <w:pPr>
        <w:rPr>
          <w:rFonts w:ascii="Times New Roman" w:hAnsi="Times New Roman" w:cs="Times New Roman"/>
          <w:sz w:val="24"/>
          <w:szCs w:val="24"/>
        </w:rPr>
      </w:pPr>
      <w:r w:rsidRPr="00C01D22">
        <w:rPr>
          <w:rFonts w:ascii="Times New Roman" w:hAnsi="Times New Roman" w:cs="Times New Roman"/>
          <w:sz w:val="24"/>
          <w:szCs w:val="24"/>
        </w:rPr>
        <w:t xml:space="preserve">§ 1. </w:t>
      </w:r>
      <w:r w:rsidR="00030EA1">
        <w:rPr>
          <w:rFonts w:ascii="Times New Roman" w:hAnsi="Times New Roman" w:cs="Times New Roman"/>
          <w:sz w:val="24"/>
          <w:szCs w:val="24"/>
        </w:rPr>
        <w:t>U</w:t>
      </w:r>
      <w:r w:rsidRPr="00C01D22">
        <w:rPr>
          <w:rFonts w:ascii="Times New Roman" w:hAnsi="Times New Roman" w:cs="Times New Roman"/>
          <w:sz w:val="24"/>
          <w:szCs w:val="24"/>
        </w:rPr>
        <w:t xml:space="preserve">dziela się </w:t>
      </w:r>
      <w:r w:rsidR="0035373D" w:rsidRPr="00C01D22">
        <w:rPr>
          <w:rFonts w:ascii="Times New Roman" w:hAnsi="Times New Roman" w:cs="Times New Roman"/>
          <w:sz w:val="24"/>
          <w:szCs w:val="24"/>
        </w:rPr>
        <w:t>Wójtowi Gminy</w:t>
      </w:r>
      <w:r w:rsidR="0035373D">
        <w:rPr>
          <w:rFonts w:ascii="Times New Roman" w:hAnsi="Times New Roman" w:cs="Times New Roman"/>
          <w:sz w:val="24"/>
          <w:szCs w:val="24"/>
        </w:rPr>
        <w:t xml:space="preserve"> Świdnica</w:t>
      </w:r>
      <w:r w:rsidR="0035373D" w:rsidRPr="00C01D22">
        <w:rPr>
          <w:rFonts w:ascii="Times New Roman" w:hAnsi="Times New Roman" w:cs="Times New Roman"/>
          <w:sz w:val="24"/>
          <w:szCs w:val="24"/>
        </w:rPr>
        <w:t xml:space="preserve"> </w:t>
      </w:r>
      <w:r w:rsidR="0035373D">
        <w:rPr>
          <w:rFonts w:ascii="Times New Roman" w:hAnsi="Times New Roman" w:cs="Times New Roman"/>
          <w:sz w:val="24"/>
          <w:szCs w:val="24"/>
        </w:rPr>
        <w:t>wotum zaufania.</w:t>
      </w:r>
    </w:p>
    <w:p w:rsidR="00C01D22" w:rsidRDefault="00030EA1" w:rsidP="00C01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. Uchwała </w:t>
      </w:r>
      <w:r w:rsidR="00C01D22">
        <w:rPr>
          <w:rFonts w:ascii="Times New Roman" w:hAnsi="Times New Roman" w:cs="Times New Roman"/>
          <w:sz w:val="24"/>
          <w:szCs w:val="24"/>
        </w:rPr>
        <w:t>wchodzi w życie z dniem podjęcia.</w:t>
      </w:r>
    </w:p>
    <w:p w:rsidR="0035373D" w:rsidRDefault="004E7632">
      <w:pPr>
        <w:rPr>
          <w:rFonts w:ascii="Times New Roman" w:hAnsi="Times New Roman" w:cs="Times New Roman"/>
          <w:sz w:val="24"/>
          <w:szCs w:val="24"/>
        </w:rPr>
      </w:pPr>
      <w:r w:rsidRPr="004E763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3. Uchwałę   podaje  się   do   publicznej  wiadomości   poprzez  ogłoszenie   w Biuletynie   Informacji Publicznej Gminy </w:t>
      </w:r>
      <w:r>
        <w:rPr>
          <w:rFonts w:ascii="Times New Roman" w:hAnsi="Times New Roman" w:cs="Times New Roman"/>
          <w:sz w:val="24"/>
          <w:szCs w:val="24"/>
        </w:rPr>
        <w:t>Świdnica</w:t>
      </w:r>
      <w:r w:rsidRPr="004E7632">
        <w:rPr>
          <w:rFonts w:ascii="Times New Roman" w:hAnsi="Times New Roman" w:cs="Times New Roman"/>
          <w:sz w:val="24"/>
          <w:szCs w:val="24"/>
        </w:rPr>
        <w:t xml:space="preserve"> oraz na tablicy ogłoszeń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hAnsi="Times New Roman" w:cs="Times New Roman"/>
          <w:sz w:val="24"/>
          <w:szCs w:val="24"/>
        </w:rPr>
        <w:t>Świdnica.</w:t>
      </w:r>
    </w:p>
    <w:p w:rsidR="002A082A" w:rsidRDefault="002A082A">
      <w:pPr>
        <w:rPr>
          <w:rFonts w:ascii="Times New Roman" w:hAnsi="Times New Roman" w:cs="Times New Roman"/>
          <w:sz w:val="24"/>
          <w:szCs w:val="24"/>
        </w:rPr>
      </w:pPr>
    </w:p>
    <w:p w:rsidR="002A082A" w:rsidRDefault="002A082A" w:rsidP="002A08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</w:t>
      </w:r>
    </w:p>
    <w:p w:rsidR="002A082A" w:rsidRDefault="002A082A" w:rsidP="002A08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sz w:val="24"/>
          <w:szCs w:val="24"/>
          <w:lang w:eastAsia="en-US" w:bidi="ar-SA"/>
        </w:rPr>
      </w:pPr>
      <w:bookmarkStart w:id="0" w:name="_GoBack"/>
      <w:bookmarkEnd w:id="0"/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>Uzasadnienie</w:t>
      </w:r>
    </w:p>
    <w:p w:rsidR="0035373D" w:rsidRPr="00081393" w:rsidRDefault="001B016F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>
        <w:rPr>
          <w:rStyle w:val="Domylnaczcionkaakapitu1"/>
          <w:b/>
          <w:color w:val="00000A"/>
          <w:sz w:val="24"/>
          <w:szCs w:val="24"/>
        </w:rPr>
        <w:t>do uchwały nr XLI/418/2021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Rady Gminy Świdnica 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z </w:t>
      </w:r>
      <w:r w:rsidR="001B016F">
        <w:rPr>
          <w:rStyle w:val="Domylnaczcionkaakapitu1"/>
          <w:b/>
          <w:color w:val="00000A"/>
          <w:sz w:val="24"/>
          <w:szCs w:val="24"/>
        </w:rPr>
        <w:t>dnia 27 maja 2021 r.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rPr>
          <w:rFonts w:ascii="Times New Roman" w:hAnsi="Times New Roman" w:cs="Times New Roman"/>
          <w:b/>
          <w:sz w:val="24"/>
          <w:szCs w:val="24"/>
        </w:rPr>
      </w:pPr>
      <w:r w:rsidRPr="00081393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081393">
        <w:rPr>
          <w:rFonts w:ascii="Times New Roman" w:hAnsi="Times New Roman" w:cs="Times New Roman"/>
          <w:b/>
          <w:sz w:val="24"/>
          <w:szCs w:val="24"/>
        </w:rPr>
        <w:t>wotum za</w:t>
      </w:r>
      <w:r w:rsidR="008E18A1">
        <w:rPr>
          <w:rFonts w:ascii="Times New Roman" w:hAnsi="Times New Roman" w:cs="Times New Roman"/>
          <w:b/>
          <w:sz w:val="24"/>
          <w:szCs w:val="24"/>
        </w:rPr>
        <w:t>ufania</w:t>
      </w: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Zgodnie z art. 18 ust. 2 pkt 4a ustawy  z dnia 8 marca 1990 r. o samorządzie gminnym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               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(Dz. U.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z 2020 r. poz. 713</w:t>
      </w:r>
      <w:r w:rsidR="00043BB1">
        <w:rPr>
          <w:rStyle w:val="Domylnaczcionkaakapitu1"/>
          <w:color w:val="000000"/>
          <w:sz w:val="24"/>
          <w:szCs w:val="24"/>
          <w:u w:color="000000"/>
        </w:rPr>
        <w:t xml:space="preserve"> z </w:t>
      </w:r>
      <w:proofErr w:type="spellStart"/>
      <w:r w:rsidR="00043BB1">
        <w:rPr>
          <w:rStyle w:val="Domylnaczcionkaakapitu1"/>
          <w:color w:val="000000"/>
          <w:sz w:val="24"/>
          <w:szCs w:val="24"/>
          <w:u w:color="000000"/>
        </w:rPr>
        <w:t>późn</w:t>
      </w:r>
      <w:proofErr w:type="spellEnd"/>
      <w:r w:rsidR="00043BB1">
        <w:rPr>
          <w:rStyle w:val="Domylnaczcionkaakapitu1"/>
          <w:color w:val="000000"/>
          <w:sz w:val="24"/>
          <w:szCs w:val="24"/>
          <w:u w:color="000000"/>
        </w:rPr>
        <w:t>. zm.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), do wyłącznej właściwości rady gminy należy rozpatrywanie raportu o stanie gminy oraz podejmowanie uchwały w sprawie udzielenia lub nieudzielenia wotum zaufania z tego tytułu.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W myśl art. 28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aa ust. 1 </w:t>
      </w: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ww</w:t>
      </w:r>
      <w:proofErr w:type="spellEnd"/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ustawy, wójt co roku do dnia 31 maja przedstawia radzie gminy raport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o stanie gminy. 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Zgodnie z art. 28aa ust</w:t>
      </w:r>
      <w:r w:rsidR="00043BB1">
        <w:rPr>
          <w:rStyle w:val="Domylnaczcionkaakapitu1"/>
          <w:color w:val="000000"/>
          <w:sz w:val="24"/>
          <w:szCs w:val="24"/>
          <w:u w:color="000000"/>
        </w:rPr>
        <w:t>.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9 ww. ustawy, po zakończeniu debaty nad raportem o stanie gminy</w:t>
      </w:r>
      <w:r w:rsidR="00737784">
        <w:rPr>
          <w:rStyle w:val="Domylnaczcionkaakapitu1"/>
          <w:color w:val="000000"/>
          <w:sz w:val="24"/>
          <w:szCs w:val="24"/>
          <w:u w:color="000000"/>
        </w:rPr>
        <w:t>,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rada gminy przeprowadza głosowanie  nad udzieleniem wójtowi wotum zaufania. Uchwałę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                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o udzieleniu wójtowi wotum zaufania</w:t>
      </w:r>
      <w:r w:rsidR="00737784">
        <w:rPr>
          <w:rStyle w:val="Domylnaczcionkaakapitu1"/>
          <w:color w:val="000000"/>
          <w:sz w:val="24"/>
          <w:szCs w:val="24"/>
          <w:u w:color="000000"/>
        </w:rPr>
        <w:t>,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rada gminy podejmuje bezwzględną większością głosów ustawowego  składu rady gminy. Z uwagi na powyższe podjęcie niniejszej uchwały jest uzasadnione. </w:t>
      </w: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Sporz</w:t>
      </w:r>
      <w:proofErr w:type="spellEnd"/>
      <w:r w:rsidRPr="00081393">
        <w:rPr>
          <w:rStyle w:val="Domylnaczcionkaakapitu1"/>
          <w:color w:val="000000"/>
          <w:sz w:val="24"/>
          <w:szCs w:val="24"/>
          <w:u w:color="000000"/>
        </w:rPr>
        <w:t>. S. Nosal-</w:t>
      </w: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Ordowska</w:t>
      </w:r>
      <w:proofErr w:type="spellEnd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Default="001B016F" w:rsidP="001B016F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Sekretarz Gminy</w:t>
      </w:r>
    </w:p>
    <w:p w:rsidR="001B016F" w:rsidRPr="00081393" w:rsidRDefault="001B016F" w:rsidP="001B016F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 xml:space="preserve">Jadwiga </w:t>
      </w:r>
      <w:proofErr w:type="spellStart"/>
      <w:r>
        <w:rPr>
          <w:rStyle w:val="Domylnaczcionkaakapitu1"/>
          <w:color w:val="000000"/>
          <w:sz w:val="24"/>
          <w:szCs w:val="24"/>
          <w:u w:color="000000"/>
        </w:rPr>
        <w:t>Generowicz</w:t>
      </w:r>
      <w:proofErr w:type="spellEnd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Default="001B016F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projekt nie budzi zastrzeżeń</w:t>
      </w:r>
    </w:p>
    <w:p w:rsidR="001B016F" w:rsidRDefault="001B016F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Anna Sapińska-Maćkowiak</w:t>
      </w:r>
    </w:p>
    <w:p w:rsidR="001B016F" w:rsidRPr="00081393" w:rsidRDefault="001B016F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sectPr w:rsidR="0035373D" w:rsidRPr="000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22"/>
    <w:rsid w:val="00030EA1"/>
    <w:rsid w:val="00043BB1"/>
    <w:rsid w:val="00081393"/>
    <w:rsid w:val="001B016F"/>
    <w:rsid w:val="00286177"/>
    <w:rsid w:val="00291F34"/>
    <w:rsid w:val="002A082A"/>
    <w:rsid w:val="00335705"/>
    <w:rsid w:val="00350D25"/>
    <w:rsid w:val="0035373D"/>
    <w:rsid w:val="003742C4"/>
    <w:rsid w:val="00461232"/>
    <w:rsid w:val="004E7632"/>
    <w:rsid w:val="00737784"/>
    <w:rsid w:val="008E18A1"/>
    <w:rsid w:val="0098490F"/>
    <w:rsid w:val="009E3F9D"/>
    <w:rsid w:val="009F0011"/>
    <w:rsid w:val="00C01D22"/>
    <w:rsid w:val="00CE6149"/>
    <w:rsid w:val="00D87170"/>
    <w:rsid w:val="00DC7383"/>
    <w:rsid w:val="00E50C47"/>
    <w:rsid w:val="00E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E3FB-3692-497E-A7E8-94F075D1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373D"/>
  </w:style>
  <w:style w:type="paragraph" w:customStyle="1" w:styleId="Normal0">
    <w:name w:val="Normal_0"/>
    <w:rsid w:val="003537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2021-05-28T08:09:00Z</cp:lastPrinted>
  <dcterms:created xsi:type="dcterms:W3CDTF">2021-05-28T08:05:00Z</dcterms:created>
  <dcterms:modified xsi:type="dcterms:W3CDTF">2021-06-08T10:25:00Z</dcterms:modified>
</cp:coreProperties>
</file>