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E0" w:rsidRPr="00FE7BE0" w:rsidRDefault="00FE7BE0" w:rsidP="00FE7BE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 xml:space="preserve">     </w:t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7BE0" w:rsidRPr="00FE7BE0" w:rsidRDefault="00FE7BE0" w:rsidP="00FE7BE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  <w:t>Uchwa</w:t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>ła nr XLIII/447/2021</w:t>
      </w:r>
    </w:p>
    <w:p w:rsidR="00FE7BE0" w:rsidRPr="00FE7BE0" w:rsidRDefault="00FE7BE0" w:rsidP="00FE7BE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FE7BE0" w:rsidRPr="00FE7BE0" w:rsidRDefault="00FE7BE0" w:rsidP="00FE7BE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 z dnia 15 lipca 2021  r.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FE7BE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E7BE0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 z </w:t>
      </w:r>
      <w:proofErr w:type="spellStart"/>
      <w:r w:rsidRPr="00FE7BE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E7BE0">
        <w:rPr>
          <w:rFonts w:ascii="Times New Roman" w:hAnsi="Times New Roman" w:cs="Times New Roman"/>
          <w:sz w:val="24"/>
          <w:szCs w:val="24"/>
        </w:rPr>
        <w:t>. zm.)</w:t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FE7BE0">
        <w:rPr>
          <w:rFonts w:ascii="Times New Roman" w:hAnsi="Times New Roman" w:cs="Times New Roman"/>
          <w:sz w:val="24"/>
          <w:szCs w:val="24"/>
        </w:rPr>
        <w:t>, co następuje: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E7BE0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FE7BE0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FE7BE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40C40" w:rsidRDefault="00340C4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0C40" w:rsidRDefault="00340C40" w:rsidP="00340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40C40" w:rsidRPr="00FE7BE0" w:rsidRDefault="00340C40" w:rsidP="00340C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Uzasadnienie</w:t>
      </w:r>
    </w:p>
    <w:p w:rsidR="00FE7BE0" w:rsidRPr="00FE7BE0" w:rsidRDefault="00FE7BE0" w:rsidP="00FE7BE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>do uchwały nr</w:t>
      </w:r>
      <w:r w:rsidR="00340C40">
        <w:rPr>
          <w:rFonts w:ascii="Times New Roman" w:hAnsi="Times New Roman" w:cs="Times New Roman"/>
          <w:b/>
          <w:bCs/>
          <w:sz w:val="24"/>
          <w:szCs w:val="24"/>
        </w:rPr>
        <w:t xml:space="preserve"> XLIII/447/2021</w:t>
      </w:r>
    </w:p>
    <w:p w:rsidR="00FE7BE0" w:rsidRPr="00FE7BE0" w:rsidRDefault="00FE7BE0" w:rsidP="00FE7BE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  <w:t>z dnia 15 lipca 2021 r.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FE7BE0" w:rsidRPr="00FE7BE0" w:rsidRDefault="00FE7BE0" w:rsidP="00FE7BE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FE7BE0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FE7BE0">
        <w:rPr>
          <w:rFonts w:ascii="Times New Roman" w:hAnsi="Times New Roman" w:cs="Times New Roman"/>
          <w:sz w:val="24"/>
          <w:szCs w:val="24"/>
        </w:rPr>
        <w:t>na podstawie zarządzenia Wójta Gminy nr: 66/2021 oraz projektu uchwały z dnia 15 lipca 2021 r. w sprawie zmian w budżecie na 2021 rok.</w:t>
      </w:r>
    </w:p>
    <w:p w:rsidR="00FE7BE0" w:rsidRPr="00FE7BE0" w:rsidRDefault="00FE7BE0" w:rsidP="00FE7BE0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BE0">
        <w:rPr>
          <w:rFonts w:ascii="Times New Roman" w:hAnsi="Times New Roman" w:cs="Times New Roman"/>
          <w:sz w:val="24"/>
          <w:szCs w:val="24"/>
        </w:rPr>
        <w:t>pod względem prawnym</w:t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</w:r>
      <w:r w:rsidRPr="00FE7BE0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FE7BE0">
        <w:rPr>
          <w:rFonts w:ascii="Times New Roman" w:hAnsi="Times New Roman" w:cs="Times New Roman"/>
          <w:sz w:val="24"/>
          <w:szCs w:val="24"/>
        </w:rPr>
        <w:tab/>
      </w:r>
    </w:p>
    <w:p w:rsidR="00340C40" w:rsidRPr="00FE7BE0" w:rsidRDefault="00340C4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Anna Szymkiewicz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340C40" w:rsidRPr="00FE7BE0" w:rsidRDefault="00340C4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Sapińska-Maćkowiak</w:t>
      </w:r>
    </w:p>
    <w:p w:rsidR="00FE7BE0" w:rsidRPr="00FE7BE0" w:rsidRDefault="00FE7BE0" w:rsidP="00FE7B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7B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FE7BE0" w:rsidRPr="00FE7BE0" w:rsidRDefault="00FE7BE0" w:rsidP="00FE7BE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7BE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E7BE0" w:rsidRPr="00FE7BE0" w:rsidRDefault="00FE7BE0" w:rsidP="00FE7BE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7BE0" w:rsidRPr="00FE7BE0" w:rsidRDefault="00FE7BE0" w:rsidP="00FE7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6CF" w:rsidRDefault="003866CF"/>
    <w:sectPr w:rsidR="003866CF" w:rsidSect="00A2217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E0"/>
    <w:rsid w:val="00000F37"/>
    <w:rsid w:val="00340C40"/>
    <w:rsid w:val="003866CF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1674E-4AFC-403B-856E-59A5865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E7B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cp:lastPrinted>2021-07-16T08:46:00Z</cp:lastPrinted>
  <dcterms:created xsi:type="dcterms:W3CDTF">2021-07-16T07:19:00Z</dcterms:created>
  <dcterms:modified xsi:type="dcterms:W3CDTF">2021-07-16T08:56:00Z</dcterms:modified>
</cp:coreProperties>
</file>