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AE" w:rsidRPr="00E153AE" w:rsidRDefault="00E153AE" w:rsidP="00E1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:rsidR="00E153AE" w:rsidRPr="00E153AE" w:rsidRDefault="00E153AE" w:rsidP="00E1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Uchwały nr </w:t>
      </w:r>
      <w:r w:rsidR="006100EC">
        <w:rPr>
          <w:rFonts w:ascii="Times New Roman" w:hAnsi="Times New Roman" w:cs="Times New Roman"/>
          <w:b/>
          <w:bCs/>
          <w:sz w:val="24"/>
          <w:szCs w:val="24"/>
        </w:rPr>
        <w:t>XLIV/451</w:t>
      </w:r>
      <w:bookmarkStart w:id="0" w:name="_GoBack"/>
      <w:bookmarkEnd w:id="0"/>
      <w:r w:rsidR="00BD0FB7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E153AE" w:rsidRPr="00E153AE" w:rsidRDefault="00E153AE" w:rsidP="00E1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0FB7">
        <w:rPr>
          <w:rFonts w:ascii="Times New Roman" w:hAnsi="Times New Roman" w:cs="Times New Roman"/>
          <w:b/>
          <w:bCs/>
          <w:sz w:val="24"/>
          <w:szCs w:val="24"/>
        </w:rPr>
        <w:t>z dnia 12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 xml:space="preserve"> sierpnia 2021 r.</w:t>
      </w:r>
    </w:p>
    <w:p w:rsidR="00E153AE" w:rsidRPr="00E153AE" w:rsidRDefault="00E153AE" w:rsidP="00E1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3AE" w:rsidRPr="00E153AE" w:rsidRDefault="00E153AE" w:rsidP="00E15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E153AE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3AE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E153AE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69/2021, 74/2021 Wójta Gminy i projektem uchwały Rady Gminy Świdnica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624 725 zł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z tytułu dotacji i środków przeznaczonych na cele bieżące,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zgodnie z projektem  uchwały Rady Gminy: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zmniejsza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dochody majątkowe w kol. 1.2 o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300 000 zł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z tytułu dotacji na dofinansowanie inwestycji pn. "Droga dojazdowa do gruntów rolnych",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2.2. 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dochody majątkowe w kol. 1.2 o  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300 000 zł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, w tym z tytułu dotacji na dofinansowanie inwestycji pn. " Boleścin droga dojazdowa do gruntów rolnych",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69/2021 i 74/2021 Wójta Gminy oraz projektem  uchwały Rady Gminy Świdnica: 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3.1. 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10 257 zł </w:t>
      </w:r>
      <w:r w:rsidRPr="00E153AE">
        <w:rPr>
          <w:rFonts w:ascii="Times New Roman" w:hAnsi="Times New Roman" w:cs="Times New Roman"/>
          <w:sz w:val="24"/>
          <w:szCs w:val="24"/>
        </w:rPr>
        <w:t>na wynagrodzenia i składki od nich naliczane,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3.2. 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E153AE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>3 012 432 zł</w:t>
      </w:r>
      <w:r w:rsidRPr="00E153AE">
        <w:rPr>
          <w:rFonts w:ascii="Times New Roman" w:hAnsi="Times New Roman" w:cs="Times New Roman"/>
          <w:sz w:val="24"/>
          <w:szCs w:val="24"/>
        </w:rPr>
        <w:t>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w kol. 2.2 o 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181 900 zł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wydatki majątkowe na przedsięwzięcie pn. "Wymiana wysokoemisyjnych źródeł ciepła w budynkach i lokalach mieszkalnych na terenie wybranych gmin Aglomeracji Wałbrzyskiej",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5. zgodnie z projektem uchwały Rady Gminy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 o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1 950 000 zł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 na: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5.1. zadanie pn.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"Droga dojazdowa do gruntów rolnych" - 1 000 000 zł</w:t>
      </w:r>
      <w:r w:rsidRPr="00E153AE">
        <w:rPr>
          <w:rFonts w:ascii="Times New Roman" w:hAnsi="Times New Roman" w:cs="Times New Roman"/>
          <w:sz w:val="24"/>
          <w:szCs w:val="24"/>
        </w:rPr>
        <w:t>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5.2. zadanie pn. "Budowa kanalizacji sanitarnej w Opoczce" - 450 000 zł,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5.3. objęcie udziałów w Świdnickim Gminnym Przedsiębiorstwie Komunalnym sp. z o.o. na </w:t>
      </w:r>
      <w:r w:rsidRPr="00E153AE">
        <w:rPr>
          <w:rFonts w:ascii="Times New Roman" w:hAnsi="Times New Roman" w:cs="Times New Roman"/>
          <w:sz w:val="24"/>
          <w:szCs w:val="24"/>
        </w:rPr>
        <w:lastRenderedPageBreak/>
        <w:t>inwestycję w infrastrukturę wodociągową i kanalizacyjną w Pszennie" - 500 000 zł,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6.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 o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1 950 000 zł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 na: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6.1. zadanie pn.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" Boleścin droga dojazdowa do gruntów rolnych" - 1 000 000 zł,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6.2. objęcie udziałów w Świdnickim Gminnym Przedsiębiorstwie Komunalnym sp. z o.o. na rozbudowę sieci wodociągowej i kanalizacyjnej na terenie Gminy Świdnica - 500 000 zł,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6.3. objęcie udziałów w Świdnickim Gminnym Przedsiębiorstwie Komunalnym sp. z o.o. na budowę kanalizacji sanitarnej w Opoczce" - 450 000 zł,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3 808 800 zł,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3 808 000 zł,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 w tym: </w:t>
      </w:r>
      <w:r w:rsidRPr="00E15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§ 950 „Wolne środki, o których mowa w art. 217 ust. 2 pkt. 6 ustawy” o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1 796 167,67 zł</w:t>
      </w:r>
      <w:r w:rsidRPr="00E15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 § 905 „Przychody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ustawach” o 2 012 632,33 zł tj. o niewykorzystane środki pochodzące z wpływów z opłat za korzystanie ze środowiska .</w:t>
      </w:r>
    </w:p>
    <w:p w:rsidR="00E153AE" w:rsidRPr="00E153AE" w:rsidRDefault="00E153AE" w:rsidP="00E153A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E153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>109 260 032,96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E153AE">
        <w:rPr>
          <w:rFonts w:ascii="Times New Roman" w:hAnsi="Times New Roman" w:cs="Times New Roman"/>
          <w:b/>
          <w:bCs/>
          <w:sz w:val="24"/>
          <w:szCs w:val="24"/>
        </w:rPr>
        <w:t xml:space="preserve"> 126 198 607,93 zł. Deficyt budżetu wynosi 16 938 574,97</w:t>
      </w: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E153AE" w:rsidRPr="00E153AE" w:rsidRDefault="00E153AE" w:rsidP="00E153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E153AE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E153AE" w:rsidRPr="00E153AE" w:rsidRDefault="00E153AE" w:rsidP="00E153A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w kol. 9.4. </w:t>
      </w:r>
      <w:r w:rsidRPr="00E153AE">
        <w:rPr>
          <w:rFonts w:ascii="Times New Roman" w:hAnsi="Times New Roman" w:cs="Times New Roman"/>
          <w:i/>
          <w:iCs/>
          <w:sz w:val="24"/>
          <w:szCs w:val="24"/>
        </w:rPr>
        <w:t xml:space="preserve">Wydatki majątkowe na programy, projekty lub zadania finansowane z udziałem środków, o których mowa w art. 5 ust. 1 pkt 2 i 3 ustawy, </w:t>
      </w:r>
      <w:r w:rsidRPr="00E153AE">
        <w:rPr>
          <w:rFonts w:ascii="Times New Roman" w:hAnsi="Times New Roman" w:cs="Times New Roman"/>
          <w:sz w:val="24"/>
          <w:szCs w:val="24"/>
        </w:rPr>
        <w:t xml:space="preserve">jest 3 867 600 zł, </w:t>
      </w:r>
      <w:proofErr w:type="spellStart"/>
      <w:r w:rsidRPr="00E153AE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153AE">
        <w:rPr>
          <w:rFonts w:ascii="Times New Roman" w:hAnsi="Times New Roman" w:cs="Times New Roman"/>
          <w:sz w:val="24"/>
          <w:szCs w:val="24"/>
        </w:rPr>
        <w:t>. 4 049 500 zł, różnica plus 181 900 zł,</w:t>
      </w:r>
    </w:p>
    <w:p w:rsidR="00E153AE" w:rsidRPr="00E153AE" w:rsidRDefault="00E153AE" w:rsidP="00E153A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w kol. 9.4.1</w:t>
      </w:r>
      <w:r w:rsidRPr="00E153AE">
        <w:rPr>
          <w:rFonts w:ascii="Times New Roman" w:hAnsi="Times New Roman" w:cs="Times New Roman"/>
          <w:i/>
          <w:iCs/>
          <w:sz w:val="24"/>
          <w:szCs w:val="24"/>
        </w:rPr>
        <w:t xml:space="preserve">  Wydatki majątkowe na programy, projekty lub zadania finansowane z udziałem środków, o których mowa w art. 5 ust. 1 pkt 2 i 3 ustawy, w tym finansowane z udziałem środków, o których mowa w art. 5 ust. 1 pkt 2 ustawy</w:t>
      </w:r>
      <w:r w:rsidRPr="00E153AE">
        <w:rPr>
          <w:rFonts w:ascii="Times New Roman" w:hAnsi="Times New Roman" w:cs="Times New Roman"/>
          <w:sz w:val="24"/>
          <w:szCs w:val="24"/>
        </w:rPr>
        <w:t xml:space="preserve"> jest 3 867 600 zł, </w:t>
      </w:r>
      <w:proofErr w:type="spellStart"/>
      <w:r w:rsidRPr="00E153AE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153AE">
        <w:rPr>
          <w:rFonts w:ascii="Times New Roman" w:hAnsi="Times New Roman" w:cs="Times New Roman"/>
          <w:sz w:val="24"/>
          <w:szCs w:val="24"/>
        </w:rPr>
        <w:t>. 4 049 500 zł, różnica plus 181 900 zł,</w:t>
      </w:r>
    </w:p>
    <w:p w:rsidR="00E153AE" w:rsidRPr="00E153AE" w:rsidRDefault="00E153AE" w:rsidP="00E153A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 kol. 9.4.1.1.</w:t>
      </w:r>
      <w:r w:rsidRPr="00E153AE">
        <w:rPr>
          <w:rFonts w:ascii="Times New Roman" w:hAnsi="Times New Roman" w:cs="Times New Roman"/>
          <w:i/>
          <w:iCs/>
          <w:sz w:val="24"/>
          <w:szCs w:val="24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E153AE">
        <w:rPr>
          <w:rFonts w:ascii="Times New Roman" w:hAnsi="Times New Roman" w:cs="Times New Roman"/>
          <w:sz w:val="24"/>
          <w:szCs w:val="24"/>
        </w:rPr>
        <w:t xml:space="preserve"> jest 1 973 472 zł, </w:t>
      </w:r>
      <w:proofErr w:type="spellStart"/>
      <w:r w:rsidRPr="00E153AE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153AE">
        <w:rPr>
          <w:rFonts w:ascii="Times New Roman" w:hAnsi="Times New Roman" w:cs="Times New Roman"/>
          <w:sz w:val="24"/>
          <w:szCs w:val="24"/>
        </w:rPr>
        <w:t xml:space="preserve">. </w:t>
      </w:r>
      <w:r w:rsidRPr="00E153AE">
        <w:rPr>
          <w:rFonts w:ascii="Times New Roman" w:hAnsi="Times New Roman" w:cs="Times New Roman"/>
          <w:sz w:val="24"/>
          <w:szCs w:val="24"/>
        </w:rPr>
        <w:lastRenderedPageBreak/>
        <w:t>2 155 372 zł, różnica plus 181 900 zł,</w:t>
      </w:r>
    </w:p>
    <w:p w:rsidR="00E153AE" w:rsidRPr="00E153AE" w:rsidRDefault="00E153AE" w:rsidP="00E153A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E153AE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ustawy, </w:t>
      </w:r>
      <w:r w:rsidRPr="00E153AE">
        <w:rPr>
          <w:rFonts w:ascii="Times New Roman" w:hAnsi="Times New Roman" w:cs="Times New Roman"/>
          <w:sz w:val="24"/>
          <w:szCs w:val="24"/>
        </w:rPr>
        <w:t xml:space="preserve">jest 18 797 691,18 zł, </w:t>
      </w:r>
      <w:proofErr w:type="spellStart"/>
      <w:r w:rsidRPr="00E153AE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153AE">
        <w:rPr>
          <w:rFonts w:ascii="Times New Roman" w:hAnsi="Times New Roman" w:cs="Times New Roman"/>
          <w:sz w:val="24"/>
          <w:szCs w:val="24"/>
        </w:rPr>
        <w:t>. 18 979 591,18, różnica plus 181 900 zł,</w:t>
      </w:r>
    </w:p>
    <w:p w:rsidR="00E153AE" w:rsidRPr="00E153AE" w:rsidRDefault="00E153AE" w:rsidP="00E153A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E153AE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E153AE">
        <w:rPr>
          <w:rFonts w:ascii="Times New Roman" w:hAnsi="Times New Roman" w:cs="Times New Roman"/>
          <w:sz w:val="24"/>
          <w:szCs w:val="24"/>
        </w:rPr>
        <w:t xml:space="preserve"> jest 18 707 703,29 zł, </w:t>
      </w:r>
      <w:proofErr w:type="spellStart"/>
      <w:r w:rsidRPr="00E153AE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153AE">
        <w:rPr>
          <w:rFonts w:ascii="Times New Roman" w:hAnsi="Times New Roman" w:cs="Times New Roman"/>
          <w:sz w:val="24"/>
          <w:szCs w:val="24"/>
        </w:rPr>
        <w:t>. 18 889 603,29 zł, różnica plus 181 900 zł,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Ponadto zaktualizowano w kol. 10.6. </w:t>
      </w:r>
      <w:r w:rsidRPr="00E153AE">
        <w:rPr>
          <w:rFonts w:ascii="Times New Roman" w:hAnsi="Times New Roman" w:cs="Times New Roman"/>
          <w:i/>
          <w:iCs/>
          <w:sz w:val="24"/>
          <w:szCs w:val="24"/>
        </w:rPr>
        <w:t xml:space="preserve">Spłaty o których mowa w poz. 5.1. wynikające wyłącznie z tytułu zobowiązań już zaciągniętych </w:t>
      </w:r>
      <w:r w:rsidRPr="00E153AE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- w 2031 r. dopisano 4 000 000 zł - wyemitowane w 2020 r. obligacje komunalne,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- w 2032 r. dopisano 4 000 000 zł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- wyemitowane w 2020 r. obligacje komunalne.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E153AE">
        <w:rPr>
          <w:rFonts w:ascii="Times New Roman" w:hAnsi="Times New Roman" w:cs="Times New Roman"/>
          <w:sz w:val="24"/>
          <w:szCs w:val="24"/>
        </w:rPr>
        <w:t xml:space="preserve">XV/347/2020 Rady Gminy Świdnica z dnia 10 grudnia 2020 r. w sprawie przyjęcia Wieloletniej Prognozy Finansowej Gminy Świdnica zmienia się  limity wydatków na lata 2021 - 2022 na zadanie pn. </w:t>
      </w:r>
      <w:r w:rsidRPr="00E153AE">
        <w:rPr>
          <w:rFonts w:ascii="Times New Roman" w:hAnsi="Times New Roman" w:cs="Times New Roman"/>
          <w:color w:val="000000"/>
          <w:sz w:val="24"/>
          <w:szCs w:val="24"/>
        </w:rPr>
        <w:t>"Wymiana wysokoemisyjnych źródeł ciepła w budynkach i lokalach mieszkalnych na terenie wybranych gmin Aglomeracji Wałbrzyskiej"</w:t>
      </w:r>
      <w:r w:rsidRPr="00E153AE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- w 2021 r. - plus 181 900 zł,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 xml:space="preserve">- w 2022 r. - minus 181 900 zł. 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AE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E153AE" w:rsidRPr="00E153AE" w:rsidRDefault="00E153AE" w:rsidP="00E153A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7E9E" w:rsidRDefault="00D87E9E"/>
    <w:sectPr w:rsidR="00D87E9E" w:rsidSect="00D33A04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AE"/>
    <w:rsid w:val="006100EC"/>
    <w:rsid w:val="00BD0FB7"/>
    <w:rsid w:val="00D87E9E"/>
    <w:rsid w:val="00E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2E87-8A4A-4AF3-BFB9-3D7F69FD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2021-08-10T07:49:00Z</dcterms:created>
  <dcterms:modified xsi:type="dcterms:W3CDTF">2021-08-18T06:38:00Z</dcterms:modified>
</cp:coreProperties>
</file>