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EC" w:rsidRPr="0070225E" w:rsidRDefault="009B0417" w:rsidP="009B04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Uchwała nr XLVII/477/2021</w:t>
      </w:r>
    </w:p>
    <w:p w:rsidR="00CA7CEC" w:rsidRPr="0070225E" w:rsidRDefault="00CA7CEC" w:rsidP="009B04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0225E">
        <w:rPr>
          <w:rFonts w:ascii="Calibri" w:hAnsi="Calibri" w:cs="Calibri"/>
          <w:b/>
          <w:sz w:val="24"/>
          <w:szCs w:val="24"/>
        </w:rPr>
        <w:t>Rady Gminy Świdnica</w:t>
      </w:r>
    </w:p>
    <w:p w:rsidR="00CA7CEC" w:rsidRPr="0070225E" w:rsidRDefault="009B0417" w:rsidP="009B04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z dnia 18 października 2021 r.</w:t>
      </w:r>
    </w:p>
    <w:p w:rsidR="00CA7CEC" w:rsidRDefault="00CA7CEC" w:rsidP="00CA7C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A7CEC" w:rsidRPr="005E2166" w:rsidRDefault="00CA7CEC" w:rsidP="00CA7CE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E2166">
        <w:rPr>
          <w:rFonts w:cstheme="minorHAnsi"/>
          <w:b/>
          <w:bCs/>
          <w:sz w:val="24"/>
          <w:szCs w:val="24"/>
        </w:rPr>
        <w:t xml:space="preserve">w sprawie oświadczenia </w:t>
      </w:r>
      <w:r w:rsidRPr="005E2166">
        <w:rPr>
          <w:rFonts w:cstheme="minorHAnsi"/>
          <w:b/>
          <w:sz w:val="24"/>
          <w:szCs w:val="24"/>
        </w:rPr>
        <w:t xml:space="preserve">Rady Gminy Świdnica </w:t>
      </w:r>
      <w:r w:rsidRPr="005E2166">
        <w:rPr>
          <w:rFonts w:cstheme="minorHAnsi"/>
          <w:b/>
          <w:bCs/>
          <w:sz w:val="24"/>
          <w:szCs w:val="24"/>
        </w:rPr>
        <w:t xml:space="preserve">zawierającego sprzeciw wobec przebiegu proponowanych </w:t>
      </w:r>
      <w:r w:rsidR="005E2166" w:rsidRPr="005E2166">
        <w:rPr>
          <w:rFonts w:cstheme="minorHAnsi"/>
          <w:b/>
          <w:bCs/>
          <w:sz w:val="24"/>
          <w:szCs w:val="24"/>
        </w:rPr>
        <w:t xml:space="preserve">na terenie Gminy Świdnica </w:t>
      </w:r>
      <w:r w:rsidRPr="005E2166">
        <w:rPr>
          <w:rFonts w:cstheme="minorHAnsi"/>
          <w:b/>
          <w:bCs/>
          <w:sz w:val="24"/>
          <w:szCs w:val="24"/>
        </w:rPr>
        <w:t>wariantów trasy linii kolejow</w:t>
      </w:r>
      <w:r w:rsidR="005E2166" w:rsidRPr="005E2166">
        <w:rPr>
          <w:rFonts w:cstheme="minorHAnsi"/>
          <w:b/>
          <w:bCs/>
          <w:sz w:val="24"/>
          <w:szCs w:val="24"/>
        </w:rPr>
        <w:t>ej</w:t>
      </w:r>
      <w:r w:rsidRPr="005E2166">
        <w:rPr>
          <w:rFonts w:cstheme="minorHAnsi"/>
          <w:b/>
          <w:bCs/>
          <w:sz w:val="24"/>
          <w:szCs w:val="24"/>
        </w:rPr>
        <w:t xml:space="preserve"> </w:t>
      </w:r>
      <w:r w:rsidR="00206BD0" w:rsidRPr="005E2166">
        <w:rPr>
          <w:rFonts w:cstheme="minorHAnsi"/>
          <w:b/>
          <w:bCs/>
          <w:sz w:val="24"/>
          <w:szCs w:val="24"/>
        </w:rPr>
        <w:t xml:space="preserve">dużych prędkości </w:t>
      </w:r>
      <w:r w:rsidRPr="005E2166">
        <w:rPr>
          <w:rFonts w:cstheme="minorHAnsi"/>
          <w:b/>
          <w:bCs/>
          <w:sz w:val="24"/>
          <w:szCs w:val="24"/>
        </w:rPr>
        <w:t>w ramach inwestycji Centralnego Portu Komunikacyjnego</w:t>
      </w:r>
    </w:p>
    <w:p w:rsidR="00CA7CEC" w:rsidRPr="0044278B" w:rsidRDefault="00CA7CEC" w:rsidP="00CA7CEC">
      <w:pPr>
        <w:spacing w:after="0" w:line="240" w:lineRule="auto"/>
        <w:jc w:val="both"/>
        <w:rPr>
          <w:rFonts w:cstheme="minorHAnsi"/>
          <w:b/>
          <w:bCs/>
          <w:color w:val="1F497D" w:themeColor="text2"/>
          <w:sz w:val="24"/>
          <w:szCs w:val="24"/>
        </w:rPr>
      </w:pPr>
    </w:p>
    <w:p w:rsidR="00CA7CEC" w:rsidRDefault="00CA7CEC" w:rsidP="00CA7C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A7CEC" w:rsidRPr="009B4549" w:rsidRDefault="00CA7CEC" w:rsidP="009B4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B4549">
        <w:rPr>
          <w:rFonts w:cstheme="minorHAnsi"/>
          <w:sz w:val="24"/>
          <w:szCs w:val="24"/>
        </w:rPr>
        <w:t xml:space="preserve">Na podstawie </w:t>
      </w:r>
      <w:r w:rsidR="00206BD0" w:rsidRPr="009B4549">
        <w:rPr>
          <w:rStyle w:val="markedcontent"/>
          <w:rFonts w:cstheme="minorHAnsi"/>
          <w:sz w:val="24"/>
          <w:szCs w:val="24"/>
        </w:rPr>
        <w:t xml:space="preserve">art. 6 ust. 1, </w:t>
      </w:r>
      <w:r w:rsidRPr="009B4549">
        <w:rPr>
          <w:rFonts w:cstheme="minorHAnsi"/>
          <w:sz w:val="24"/>
          <w:szCs w:val="24"/>
        </w:rPr>
        <w:t>art. 18 ust. 1 ustawy z dnia 8 marca 1990 r. o samorzą</w:t>
      </w:r>
      <w:r w:rsidR="00206BD0" w:rsidRPr="009B4549">
        <w:rPr>
          <w:rFonts w:cstheme="minorHAnsi"/>
          <w:sz w:val="24"/>
          <w:szCs w:val="24"/>
        </w:rPr>
        <w:t>dzie gminnym (Dz. U. z 2021 r., poz. 1372</w:t>
      </w:r>
      <w:r w:rsidRPr="009B4549">
        <w:rPr>
          <w:rFonts w:cstheme="minorHAnsi"/>
          <w:sz w:val="24"/>
          <w:szCs w:val="24"/>
        </w:rPr>
        <w:t xml:space="preserve"> z póź</w:t>
      </w:r>
      <w:r w:rsidR="00206BD0" w:rsidRPr="009B4549">
        <w:rPr>
          <w:rFonts w:cstheme="minorHAnsi"/>
          <w:sz w:val="24"/>
          <w:szCs w:val="24"/>
        </w:rPr>
        <w:t>n. zm.) oraz §14 ust.2 pkt 3</w:t>
      </w:r>
      <w:r w:rsidRPr="009B4549">
        <w:rPr>
          <w:rFonts w:cstheme="minorHAnsi"/>
          <w:sz w:val="24"/>
          <w:szCs w:val="24"/>
        </w:rPr>
        <w:t xml:space="preserve"> Statutu </w:t>
      </w:r>
      <w:r w:rsidR="00206BD0" w:rsidRPr="009B4549">
        <w:rPr>
          <w:rFonts w:cstheme="minorHAnsi"/>
          <w:sz w:val="24"/>
          <w:szCs w:val="24"/>
        </w:rPr>
        <w:t>Gminy Świdnica</w:t>
      </w:r>
      <w:r w:rsidR="009B4549" w:rsidRPr="009B4549">
        <w:rPr>
          <w:rFonts w:cstheme="minorHAnsi"/>
          <w:sz w:val="24"/>
          <w:szCs w:val="24"/>
        </w:rPr>
        <w:t xml:space="preserve"> </w:t>
      </w:r>
      <w:r w:rsidRPr="009B4549">
        <w:rPr>
          <w:rFonts w:cstheme="minorHAnsi"/>
          <w:sz w:val="24"/>
          <w:szCs w:val="24"/>
        </w:rPr>
        <w:t xml:space="preserve">(Dz. Urz. Woj. </w:t>
      </w:r>
      <w:r w:rsidR="009B4549" w:rsidRPr="009B4549">
        <w:rPr>
          <w:rFonts w:cstheme="minorHAnsi"/>
          <w:sz w:val="24"/>
          <w:szCs w:val="24"/>
        </w:rPr>
        <w:t>Dolnoś</w:t>
      </w:r>
      <w:r w:rsidRPr="009B4549">
        <w:rPr>
          <w:rFonts w:cstheme="minorHAnsi"/>
          <w:sz w:val="24"/>
          <w:szCs w:val="24"/>
        </w:rPr>
        <w:t>lą</w:t>
      </w:r>
      <w:r w:rsidR="009B4549" w:rsidRPr="009B4549">
        <w:rPr>
          <w:rFonts w:cstheme="minorHAnsi"/>
          <w:sz w:val="24"/>
          <w:szCs w:val="24"/>
        </w:rPr>
        <w:t>skiego z 2020 r., poz. 2449</w:t>
      </w:r>
      <w:r w:rsidRPr="009B4549">
        <w:rPr>
          <w:rFonts w:cstheme="minorHAnsi"/>
          <w:sz w:val="24"/>
          <w:szCs w:val="24"/>
        </w:rPr>
        <w:t>)</w:t>
      </w:r>
      <w:r w:rsidR="009B4549">
        <w:rPr>
          <w:rFonts w:cstheme="minorHAnsi"/>
          <w:sz w:val="24"/>
          <w:szCs w:val="24"/>
        </w:rPr>
        <w:t>, uchwala się co następuje:</w:t>
      </w:r>
    </w:p>
    <w:p w:rsidR="00206BD0" w:rsidRDefault="00206BD0" w:rsidP="00CA7C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A7CEC" w:rsidRPr="006F2480" w:rsidRDefault="00CA7CEC" w:rsidP="006F24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F2480">
        <w:rPr>
          <w:rFonts w:cstheme="minorHAnsi"/>
          <w:b/>
          <w:bCs/>
          <w:sz w:val="24"/>
          <w:szCs w:val="24"/>
        </w:rPr>
        <w:t xml:space="preserve">§ 1. </w:t>
      </w:r>
      <w:r w:rsidRPr="006F2480">
        <w:rPr>
          <w:rFonts w:cstheme="minorHAnsi"/>
          <w:sz w:val="24"/>
          <w:szCs w:val="24"/>
        </w:rPr>
        <w:t xml:space="preserve">W związku z </w:t>
      </w:r>
      <w:r w:rsidR="00C430EF" w:rsidRPr="006F2480">
        <w:rPr>
          <w:rFonts w:cstheme="minorHAnsi"/>
          <w:sz w:val="24"/>
          <w:szCs w:val="24"/>
        </w:rPr>
        <w:t xml:space="preserve">przekazaniem </w:t>
      </w:r>
      <w:r w:rsidR="003F6F6D" w:rsidRPr="006F2480">
        <w:rPr>
          <w:rFonts w:cstheme="minorHAnsi"/>
          <w:sz w:val="24"/>
          <w:szCs w:val="24"/>
        </w:rPr>
        <w:t xml:space="preserve">przez </w:t>
      </w:r>
      <w:r w:rsidR="006F2480" w:rsidRPr="006F2480">
        <w:rPr>
          <w:rFonts w:cstheme="minorHAnsi"/>
          <w:bCs/>
          <w:sz w:val="24"/>
          <w:szCs w:val="24"/>
        </w:rPr>
        <w:t>Centralny Port</w:t>
      </w:r>
      <w:r w:rsidR="00C430EF" w:rsidRPr="006F2480">
        <w:rPr>
          <w:rFonts w:cstheme="minorHAnsi"/>
          <w:bCs/>
          <w:sz w:val="24"/>
          <w:szCs w:val="24"/>
        </w:rPr>
        <w:t xml:space="preserve"> Komunikacyj</w:t>
      </w:r>
      <w:r w:rsidR="006F2480" w:rsidRPr="006F2480">
        <w:rPr>
          <w:rFonts w:cstheme="minorHAnsi"/>
          <w:bCs/>
          <w:sz w:val="24"/>
          <w:szCs w:val="24"/>
        </w:rPr>
        <w:t>ny</w:t>
      </w:r>
      <w:r w:rsidR="00C430EF" w:rsidRPr="006F2480">
        <w:rPr>
          <w:rFonts w:cstheme="minorHAnsi"/>
          <w:bCs/>
          <w:sz w:val="24"/>
          <w:szCs w:val="24"/>
        </w:rPr>
        <w:t xml:space="preserve"> Sp. z o.o.</w:t>
      </w:r>
      <w:r w:rsidR="003F6F6D" w:rsidRPr="006F2480">
        <w:rPr>
          <w:rFonts w:cstheme="minorHAnsi"/>
          <w:bCs/>
          <w:sz w:val="24"/>
          <w:szCs w:val="24"/>
        </w:rPr>
        <w:t xml:space="preserve"> </w:t>
      </w:r>
      <w:r w:rsidR="006F2480" w:rsidRPr="006F2480">
        <w:rPr>
          <w:rFonts w:cstheme="minorHAnsi"/>
          <w:bCs/>
          <w:sz w:val="24"/>
          <w:szCs w:val="24"/>
        </w:rPr>
        <w:t>do</w:t>
      </w:r>
      <w:r w:rsidR="006F2480" w:rsidRPr="006F2480">
        <w:rPr>
          <w:rFonts w:cstheme="minorHAnsi"/>
          <w:b/>
          <w:bCs/>
          <w:sz w:val="24"/>
          <w:szCs w:val="24"/>
        </w:rPr>
        <w:t xml:space="preserve"> </w:t>
      </w:r>
      <w:r w:rsidRPr="006F2480">
        <w:rPr>
          <w:rFonts w:cstheme="minorHAnsi"/>
          <w:sz w:val="24"/>
          <w:szCs w:val="24"/>
        </w:rPr>
        <w:t>publicznej</w:t>
      </w:r>
      <w:r w:rsidR="006F2480">
        <w:rPr>
          <w:rFonts w:cstheme="minorHAnsi"/>
          <w:sz w:val="24"/>
          <w:szCs w:val="24"/>
        </w:rPr>
        <w:t xml:space="preserve"> wiadomości</w:t>
      </w:r>
      <w:r w:rsidRPr="006F2480">
        <w:rPr>
          <w:rFonts w:cstheme="minorHAnsi"/>
          <w:sz w:val="24"/>
          <w:szCs w:val="24"/>
        </w:rPr>
        <w:t xml:space="preserve"> informacji o pracach </w:t>
      </w:r>
      <w:r w:rsidR="00A704A1">
        <w:rPr>
          <w:rFonts w:cstheme="minorHAnsi"/>
          <w:sz w:val="24"/>
          <w:szCs w:val="24"/>
        </w:rPr>
        <w:t xml:space="preserve">nad </w:t>
      </w:r>
      <w:r w:rsidR="00F9356B" w:rsidRPr="006F2480">
        <w:rPr>
          <w:rStyle w:val="Pogrubienie"/>
          <w:rFonts w:cstheme="minorHAnsi"/>
          <w:b w:val="0"/>
          <w:sz w:val="24"/>
          <w:szCs w:val="24"/>
        </w:rPr>
        <w:t>Studium Techniczno-Ekonomiczno-Środowisk</w:t>
      </w:r>
      <w:r w:rsidR="00A704A1">
        <w:rPr>
          <w:rStyle w:val="Pogrubienie"/>
          <w:rFonts w:cstheme="minorHAnsi"/>
          <w:b w:val="0"/>
          <w:sz w:val="24"/>
          <w:szCs w:val="24"/>
        </w:rPr>
        <w:t>owym</w:t>
      </w:r>
      <w:r w:rsidR="00F9356B" w:rsidRPr="006F2480">
        <w:rPr>
          <w:rStyle w:val="Pogrubienie"/>
          <w:rFonts w:cstheme="minorHAnsi"/>
          <w:b w:val="0"/>
          <w:sz w:val="24"/>
          <w:szCs w:val="24"/>
        </w:rPr>
        <w:t xml:space="preserve"> dla Budowy linii kolejowej Żarów – Świdnica –Wałbrzych – granica państwa</w:t>
      </w:r>
      <w:r w:rsidR="00C430EF" w:rsidRPr="00A704A1">
        <w:rPr>
          <w:rStyle w:val="Pogrubienie"/>
          <w:rFonts w:cstheme="minorHAnsi"/>
          <w:b w:val="0"/>
          <w:sz w:val="24"/>
          <w:szCs w:val="24"/>
        </w:rPr>
        <w:t xml:space="preserve">, </w:t>
      </w:r>
      <w:r w:rsidR="006F2480" w:rsidRPr="00A704A1">
        <w:rPr>
          <w:rStyle w:val="Pogrubienie"/>
          <w:rFonts w:cstheme="minorHAnsi"/>
          <w:b w:val="0"/>
          <w:sz w:val="24"/>
          <w:szCs w:val="24"/>
        </w:rPr>
        <w:t xml:space="preserve">zgodnie z którym na terenie naszej Gminy przebieg </w:t>
      </w:r>
      <w:r w:rsidR="00A704A1">
        <w:rPr>
          <w:rStyle w:val="Pogrubienie"/>
          <w:rFonts w:cstheme="minorHAnsi"/>
          <w:b w:val="0"/>
          <w:sz w:val="24"/>
          <w:szCs w:val="24"/>
        </w:rPr>
        <w:t xml:space="preserve">planowanej </w:t>
      </w:r>
      <w:r w:rsidR="006F2480" w:rsidRPr="00A704A1">
        <w:rPr>
          <w:rStyle w:val="Pogrubienie"/>
          <w:rFonts w:cstheme="minorHAnsi"/>
          <w:b w:val="0"/>
          <w:sz w:val="24"/>
          <w:szCs w:val="24"/>
        </w:rPr>
        <w:t>linii</w:t>
      </w:r>
      <w:r w:rsidR="006F2480">
        <w:rPr>
          <w:rStyle w:val="Pogrubienie"/>
          <w:rFonts w:cstheme="minorHAnsi"/>
          <w:sz w:val="24"/>
          <w:szCs w:val="24"/>
        </w:rPr>
        <w:t xml:space="preserve"> </w:t>
      </w:r>
      <w:r w:rsidR="0047183C">
        <w:rPr>
          <w:rFonts w:cstheme="minorHAnsi"/>
          <w:sz w:val="24"/>
          <w:szCs w:val="24"/>
        </w:rPr>
        <w:t>kolei dużych prędkości</w:t>
      </w:r>
      <w:r w:rsidRPr="006F2480">
        <w:rPr>
          <w:rFonts w:cstheme="minorHAnsi"/>
          <w:sz w:val="24"/>
          <w:szCs w:val="24"/>
        </w:rPr>
        <w:t xml:space="preserve"> </w:t>
      </w:r>
      <w:r w:rsidR="00A704A1">
        <w:rPr>
          <w:rFonts w:cstheme="minorHAnsi"/>
          <w:sz w:val="24"/>
          <w:szCs w:val="24"/>
        </w:rPr>
        <w:t>trasowany jest przez tereny zabudowane wsi Bystrzyca Dolna, wsi Witoszów Dolny oraz wsi Mokrzeszów</w:t>
      </w:r>
      <w:r w:rsidRPr="006F2480">
        <w:rPr>
          <w:rFonts w:cstheme="minorHAnsi"/>
          <w:sz w:val="24"/>
          <w:szCs w:val="24"/>
        </w:rPr>
        <w:t>,</w:t>
      </w:r>
      <w:r w:rsidR="006F2480" w:rsidRPr="006F2480">
        <w:rPr>
          <w:rFonts w:cstheme="minorHAnsi"/>
          <w:sz w:val="24"/>
          <w:szCs w:val="24"/>
        </w:rPr>
        <w:t xml:space="preserve"> </w:t>
      </w:r>
      <w:r w:rsidRPr="006F2480">
        <w:rPr>
          <w:rFonts w:cstheme="minorHAnsi"/>
          <w:sz w:val="24"/>
          <w:szCs w:val="24"/>
        </w:rPr>
        <w:t xml:space="preserve">Rada </w:t>
      </w:r>
      <w:r w:rsidR="00A15038" w:rsidRPr="006F2480">
        <w:rPr>
          <w:rFonts w:cstheme="minorHAnsi"/>
          <w:sz w:val="24"/>
          <w:szCs w:val="24"/>
        </w:rPr>
        <w:t>Gminy Świdnica</w:t>
      </w:r>
      <w:r w:rsidR="00C14653">
        <w:rPr>
          <w:rFonts w:cstheme="minorHAnsi"/>
          <w:sz w:val="24"/>
          <w:szCs w:val="24"/>
        </w:rPr>
        <w:t>, biorąc pod uwagę opinie</w:t>
      </w:r>
      <w:r w:rsidRPr="006F2480">
        <w:rPr>
          <w:rFonts w:cstheme="minorHAnsi"/>
          <w:sz w:val="24"/>
          <w:szCs w:val="24"/>
        </w:rPr>
        <w:t xml:space="preserve"> zaniepokojonych mieszkańców</w:t>
      </w:r>
      <w:r w:rsidR="00A15038" w:rsidRPr="006F2480">
        <w:rPr>
          <w:rFonts w:cstheme="minorHAnsi"/>
          <w:sz w:val="24"/>
          <w:szCs w:val="24"/>
        </w:rPr>
        <w:t xml:space="preserve"> oraz</w:t>
      </w:r>
      <w:r w:rsidRPr="006F2480">
        <w:rPr>
          <w:rFonts w:cstheme="minorHAnsi"/>
          <w:sz w:val="24"/>
          <w:szCs w:val="24"/>
        </w:rPr>
        <w:t xml:space="preserve"> </w:t>
      </w:r>
      <w:r w:rsidR="00A15038" w:rsidRPr="006F2480">
        <w:rPr>
          <w:rFonts w:cstheme="minorHAnsi"/>
          <w:sz w:val="24"/>
          <w:szCs w:val="24"/>
        </w:rPr>
        <w:t>stanowisko wójta</w:t>
      </w:r>
      <w:r w:rsidRPr="006F2480">
        <w:rPr>
          <w:rFonts w:cstheme="minorHAnsi"/>
          <w:sz w:val="24"/>
          <w:szCs w:val="24"/>
        </w:rPr>
        <w:t xml:space="preserve">, </w:t>
      </w:r>
      <w:r w:rsidR="00A15038" w:rsidRPr="006F2480">
        <w:rPr>
          <w:rFonts w:cstheme="minorHAnsi"/>
          <w:sz w:val="24"/>
          <w:szCs w:val="24"/>
        </w:rPr>
        <w:t xml:space="preserve">kierując się dobrem i potrzebą ochrony wspólnoty samorządowej, </w:t>
      </w:r>
      <w:r w:rsidRPr="006F2480">
        <w:rPr>
          <w:rFonts w:cstheme="minorHAnsi"/>
          <w:sz w:val="24"/>
          <w:szCs w:val="24"/>
        </w:rPr>
        <w:t>wyraża sprzeciw</w:t>
      </w:r>
      <w:r w:rsidR="00A15038" w:rsidRPr="006F2480">
        <w:rPr>
          <w:rFonts w:cstheme="minorHAnsi"/>
          <w:sz w:val="24"/>
          <w:szCs w:val="24"/>
        </w:rPr>
        <w:t xml:space="preserve"> </w:t>
      </w:r>
      <w:r w:rsidRPr="006F2480">
        <w:rPr>
          <w:rFonts w:cstheme="minorHAnsi"/>
          <w:sz w:val="24"/>
          <w:szCs w:val="24"/>
        </w:rPr>
        <w:t xml:space="preserve">wobec </w:t>
      </w:r>
      <w:r w:rsidR="00F9356B" w:rsidRPr="006F2480">
        <w:rPr>
          <w:rFonts w:cstheme="minorHAnsi"/>
          <w:sz w:val="24"/>
          <w:szCs w:val="24"/>
        </w:rPr>
        <w:t xml:space="preserve">wszystkich </w:t>
      </w:r>
      <w:r w:rsidR="0047183C">
        <w:rPr>
          <w:rFonts w:cstheme="minorHAnsi"/>
          <w:sz w:val="24"/>
          <w:szCs w:val="24"/>
        </w:rPr>
        <w:t xml:space="preserve">dotychczas przedstawionych </w:t>
      </w:r>
      <w:r w:rsidR="00F9356B" w:rsidRPr="006F2480">
        <w:rPr>
          <w:rFonts w:cstheme="minorHAnsi"/>
          <w:sz w:val="24"/>
          <w:szCs w:val="24"/>
        </w:rPr>
        <w:t>wariantów trasy linii kolejowej w granicach Gminy Świdnica</w:t>
      </w:r>
      <w:r w:rsidRPr="006F2480">
        <w:rPr>
          <w:rFonts w:cstheme="minorHAnsi"/>
          <w:sz w:val="24"/>
          <w:szCs w:val="24"/>
        </w:rPr>
        <w:t>, w ramach inwestycji</w:t>
      </w:r>
      <w:r w:rsidR="00A15038" w:rsidRPr="006F2480">
        <w:rPr>
          <w:rFonts w:cstheme="minorHAnsi"/>
          <w:sz w:val="24"/>
          <w:szCs w:val="24"/>
        </w:rPr>
        <w:t xml:space="preserve"> </w:t>
      </w:r>
      <w:r w:rsidRPr="006F2480">
        <w:rPr>
          <w:rFonts w:cstheme="minorHAnsi"/>
          <w:sz w:val="24"/>
          <w:szCs w:val="24"/>
        </w:rPr>
        <w:t>Centralnego Portu Komunikacyjnego.</w:t>
      </w:r>
    </w:p>
    <w:p w:rsidR="009B4549" w:rsidRDefault="009B4549" w:rsidP="00CA7CE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B4549" w:rsidRDefault="00CA7CEC" w:rsidP="00A1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15038">
        <w:rPr>
          <w:rFonts w:cstheme="minorHAnsi"/>
          <w:b/>
          <w:bCs/>
          <w:sz w:val="24"/>
          <w:szCs w:val="24"/>
        </w:rPr>
        <w:t xml:space="preserve">§ 2. </w:t>
      </w:r>
      <w:r w:rsidR="009B4549" w:rsidRPr="00A15038">
        <w:rPr>
          <w:rFonts w:cstheme="minorHAnsi"/>
          <w:sz w:val="24"/>
          <w:szCs w:val="24"/>
        </w:rPr>
        <w:t xml:space="preserve">Uchwała podlega przekazaniu Prezesowi Rady Ministrów, Ministrowi Infrastruktury, Zarządowi Spółki Centralny Port Komunikacyjny Sp. z o.o. z siedzibą w Warszawie oraz </w:t>
      </w:r>
      <w:r w:rsidR="00A15038">
        <w:rPr>
          <w:rFonts w:cstheme="minorHAnsi"/>
          <w:sz w:val="24"/>
          <w:szCs w:val="24"/>
        </w:rPr>
        <w:br/>
      </w:r>
      <w:r w:rsidR="009B4549" w:rsidRPr="00A15038">
        <w:rPr>
          <w:rFonts w:cstheme="minorHAnsi"/>
          <w:sz w:val="24"/>
          <w:szCs w:val="24"/>
        </w:rPr>
        <w:t>do wiadomości Wojewodzie Dolnośląskiemu i Marszałkowi Województwa Dolnośląskiego.</w:t>
      </w:r>
    </w:p>
    <w:p w:rsidR="0044278B" w:rsidRDefault="0044278B" w:rsidP="00A150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A7CEC" w:rsidRPr="0047183C" w:rsidRDefault="00CA7CEC" w:rsidP="00CA7C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15038">
        <w:rPr>
          <w:rFonts w:cstheme="minorHAnsi"/>
          <w:b/>
          <w:bCs/>
          <w:sz w:val="24"/>
          <w:szCs w:val="24"/>
        </w:rPr>
        <w:t xml:space="preserve">§ 3. </w:t>
      </w:r>
      <w:r w:rsidRPr="00A15038">
        <w:rPr>
          <w:rFonts w:cstheme="minorHAnsi"/>
          <w:sz w:val="24"/>
          <w:szCs w:val="24"/>
        </w:rPr>
        <w:t xml:space="preserve">Wykonanie Uchwały powierza się </w:t>
      </w:r>
      <w:r w:rsidRPr="0047183C">
        <w:rPr>
          <w:rFonts w:cstheme="minorHAnsi"/>
          <w:sz w:val="24"/>
          <w:szCs w:val="24"/>
        </w:rPr>
        <w:t xml:space="preserve">Przewodniczącej Rady </w:t>
      </w:r>
      <w:r w:rsidR="009B4549" w:rsidRPr="0047183C">
        <w:rPr>
          <w:rFonts w:cstheme="minorHAnsi"/>
          <w:sz w:val="24"/>
          <w:szCs w:val="24"/>
        </w:rPr>
        <w:t>Gminy Świdnica</w:t>
      </w:r>
      <w:r w:rsidRPr="0047183C">
        <w:rPr>
          <w:rFonts w:cstheme="minorHAnsi"/>
          <w:sz w:val="24"/>
          <w:szCs w:val="24"/>
        </w:rPr>
        <w:t>.</w:t>
      </w:r>
    </w:p>
    <w:p w:rsidR="009B4549" w:rsidRPr="0047183C" w:rsidRDefault="009B4549" w:rsidP="00CA7C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34B47" w:rsidRDefault="00CA7CEC" w:rsidP="00CA7CEC">
      <w:pPr>
        <w:rPr>
          <w:rFonts w:cstheme="minorHAnsi"/>
          <w:sz w:val="24"/>
          <w:szCs w:val="24"/>
        </w:rPr>
      </w:pPr>
      <w:r w:rsidRPr="00A15038">
        <w:rPr>
          <w:rFonts w:cstheme="minorHAnsi"/>
          <w:b/>
          <w:bCs/>
          <w:sz w:val="24"/>
          <w:szCs w:val="24"/>
        </w:rPr>
        <w:t xml:space="preserve">§ 4. </w:t>
      </w:r>
      <w:r w:rsidRPr="00A15038">
        <w:rPr>
          <w:rFonts w:cstheme="minorHAnsi"/>
          <w:sz w:val="24"/>
          <w:szCs w:val="24"/>
        </w:rPr>
        <w:t>Uchwała wchodzi w życie z dniem podjęcia.</w:t>
      </w:r>
    </w:p>
    <w:p w:rsidR="0044278B" w:rsidRDefault="0044278B" w:rsidP="00CA7CEC">
      <w:pPr>
        <w:rPr>
          <w:rFonts w:cstheme="minorHAnsi"/>
          <w:sz w:val="24"/>
          <w:szCs w:val="24"/>
        </w:rPr>
      </w:pPr>
    </w:p>
    <w:p w:rsidR="0044278B" w:rsidRDefault="00803C91" w:rsidP="00803C9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Rady Gminy Świdnica</w:t>
      </w:r>
    </w:p>
    <w:p w:rsidR="00803C91" w:rsidRDefault="00803C91" w:rsidP="00803C9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Regina Adamska</w:t>
      </w:r>
    </w:p>
    <w:p w:rsidR="0044278B" w:rsidRDefault="0044278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44278B" w:rsidRPr="0070225E" w:rsidRDefault="0044278B" w:rsidP="001536F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70225E">
        <w:rPr>
          <w:rFonts w:ascii="Calibri" w:hAnsi="Calibri" w:cs="Calibri"/>
          <w:b/>
          <w:sz w:val="24"/>
          <w:szCs w:val="24"/>
        </w:rPr>
        <w:lastRenderedPageBreak/>
        <w:t xml:space="preserve">UZASADNIENIE </w:t>
      </w:r>
    </w:p>
    <w:p w:rsidR="0044278B" w:rsidRPr="0070225E" w:rsidRDefault="009B0417" w:rsidP="0044278B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uchwały nr XLVII/477/2021</w:t>
      </w:r>
    </w:p>
    <w:p w:rsidR="0044278B" w:rsidRPr="0070225E" w:rsidRDefault="0044278B" w:rsidP="0044278B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0225E">
        <w:rPr>
          <w:rFonts w:ascii="Calibri" w:hAnsi="Calibri" w:cs="Calibri"/>
          <w:b/>
          <w:sz w:val="24"/>
          <w:szCs w:val="24"/>
        </w:rPr>
        <w:t>Rady Gminy Świdnica</w:t>
      </w:r>
    </w:p>
    <w:p w:rsidR="0044278B" w:rsidRPr="0044278B" w:rsidRDefault="009B0417" w:rsidP="0044278B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 dnia 18 października 2021 r.</w:t>
      </w:r>
    </w:p>
    <w:p w:rsidR="00B47C34" w:rsidRPr="005E2166" w:rsidRDefault="00B47C34" w:rsidP="00B47C3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E2166">
        <w:rPr>
          <w:rFonts w:cstheme="minorHAnsi"/>
          <w:b/>
          <w:bCs/>
          <w:sz w:val="24"/>
          <w:szCs w:val="24"/>
        </w:rPr>
        <w:t xml:space="preserve">w sprawie oświadczenia </w:t>
      </w:r>
      <w:r w:rsidRPr="005E2166">
        <w:rPr>
          <w:rFonts w:cstheme="minorHAnsi"/>
          <w:b/>
          <w:sz w:val="24"/>
          <w:szCs w:val="24"/>
        </w:rPr>
        <w:t xml:space="preserve">Rady Gminy Świdnica </w:t>
      </w:r>
      <w:r w:rsidRPr="005E2166">
        <w:rPr>
          <w:rFonts w:cstheme="minorHAnsi"/>
          <w:b/>
          <w:bCs/>
          <w:sz w:val="24"/>
          <w:szCs w:val="24"/>
        </w:rPr>
        <w:t>zawierającego sprzeciw wobec przebiegu proponowanych na terenie Gminy Świdnica wariantów trasy linii kolejowej dużych prędkości w ramach inwestycji Centralnego Portu Komunikacyjnego</w:t>
      </w:r>
    </w:p>
    <w:p w:rsidR="001536FA" w:rsidRPr="001536FA" w:rsidRDefault="001536FA" w:rsidP="00DB1B7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sz w:val="8"/>
          <w:szCs w:val="8"/>
        </w:rPr>
      </w:pPr>
    </w:p>
    <w:p w:rsidR="001536FA" w:rsidRDefault="001536FA" w:rsidP="00DB1B7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F05DD9" w:rsidRPr="0042709C" w:rsidRDefault="0044278B" w:rsidP="00DB1B7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2709C">
        <w:rPr>
          <w:rFonts w:asciiTheme="minorHAnsi" w:hAnsiTheme="minorHAnsi" w:cstheme="minorHAnsi"/>
          <w:sz w:val="24"/>
          <w:szCs w:val="24"/>
        </w:rPr>
        <w:t xml:space="preserve">Analizując szczegółowo </w:t>
      </w:r>
      <w:r w:rsidR="00146B6D" w:rsidRPr="0042709C">
        <w:rPr>
          <w:rFonts w:asciiTheme="minorHAnsi" w:hAnsiTheme="minorHAnsi" w:cstheme="minorHAnsi"/>
          <w:sz w:val="24"/>
          <w:szCs w:val="24"/>
        </w:rPr>
        <w:t>przedstawione przez</w:t>
      </w:r>
      <w:r w:rsidR="00146B6D" w:rsidRPr="0042709C">
        <w:rPr>
          <w:rFonts w:ascii="TimesNewRomanPSMT" w:hAnsi="TimesNewRomanPSMT" w:cs="TimesNewRomanPSMT"/>
          <w:sz w:val="24"/>
          <w:szCs w:val="24"/>
        </w:rPr>
        <w:t xml:space="preserve"> </w:t>
      </w:r>
      <w:r w:rsidR="0042709C" w:rsidRPr="0042709C">
        <w:rPr>
          <w:rFonts w:asciiTheme="minorHAnsi" w:hAnsiTheme="minorHAnsi" w:cstheme="minorHAnsi"/>
          <w:bCs/>
          <w:sz w:val="24"/>
          <w:szCs w:val="24"/>
        </w:rPr>
        <w:t>Centralny</w:t>
      </w:r>
      <w:r w:rsidR="0042709C">
        <w:rPr>
          <w:rFonts w:asciiTheme="minorHAnsi" w:hAnsiTheme="minorHAnsi" w:cstheme="minorHAnsi"/>
          <w:bCs/>
          <w:sz w:val="24"/>
          <w:szCs w:val="24"/>
        </w:rPr>
        <w:t xml:space="preserve"> Port Komunikacyjny</w:t>
      </w:r>
      <w:r w:rsidR="0042709C" w:rsidRPr="0042709C">
        <w:rPr>
          <w:rFonts w:asciiTheme="minorHAnsi" w:hAnsiTheme="minorHAnsi" w:cstheme="minorHAnsi"/>
          <w:bCs/>
          <w:sz w:val="24"/>
          <w:szCs w:val="24"/>
        </w:rPr>
        <w:t xml:space="preserve"> Sp. z o.o. </w:t>
      </w:r>
      <w:r w:rsidR="00146B6D" w:rsidRPr="0042709C">
        <w:rPr>
          <w:rFonts w:asciiTheme="minorHAnsi" w:hAnsiTheme="minorHAnsi" w:cstheme="minorHAnsi"/>
          <w:sz w:val="24"/>
          <w:szCs w:val="24"/>
        </w:rPr>
        <w:t>warianty</w:t>
      </w:r>
      <w:r w:rsidRPr="0042709C">
        <w:rPr>
          <w:rFonts w:asciiTheme="minorHAnsi" w:hAnsiTheme="minorHAnsi" w:cstheme="minorHAnsi"/>
          <w:sz w:val="24"/>
          <w:szCs w:val="24"/>
        </w:rPr>
        <w:t xml:space="preserve"> </w:t>
      </w:r>
      <w:r w:rsidR="00F05DD9" w:rsidRPr="0042709C">
        <w:rPr>
          <w:rFonts w:asciiTheme="minorHAnsi" w:hAnsiTheme="minorHAnsi" w:cstheme="minorHAnsi"/>
          <w:sz w:val="24"/>
          <w:szCs w:val="24"/>
        </w:rPr>
        <w:t xml:space="preserve">linii </w:t>
      </w:r>
      <w:r w:rsidRPr="0042709C">
        <w:rPr>
          <w:rFonts w:asciiTheme="minorHAnsi" w:hAnsiTheme="minorHAnsi" w:cstheme="minorHAnsi"/>
          <w:sz w:val="24"/>
          <w:szCs w:val="24"/>
        </w:rPr>
        <w:t>kolejowe</w:t>
      </w:r>
      <w:r w:rsidR="00F05DD9" w:rsidRPr="0042709C">
        <w:rPr>
          <w:rFonts w:asciiTheme="minorHAnsi" w:hAnsiTheme="minorHAnsi" w:cstheme="minorHAnsi"/>
          <w:sz w:val="24"/>
          <w:szCs w:val="24"/>
        </w:rPr>
        <w:t>j dużych prędkości</w:t>
      </w:r>
      <w:r w:rsidR="0042709C" w:rsidRPr="0042709C">
        <w:rPr>
          <w:rFonts w:asciiTheme="minorHAnsi" w:hAnsiTheme="minorHAnsi" w:cstheme="minorHAnsi"/>
          <w:sz w:val="24"/>
          <w:szCs w:val="24"/>
        </w:rPr>
        <w:t xml:space="preserve"> </w:t>
      </w:r>
      <w:r w:rsidR="00DB1B77">
        <w:rPr>
          <w:rFonts w:asciiTheme="minorHAnsi" w:hAnsiTheme="minorHAnsi" w:cstheme="minorHAnsi"/>
          <w:sz w:val="24"/>
          <w:szCs w:val="24"/>
        </w:rPr>
        <w:t>w granicach Gminy Świdnica</w:t>
      </w:r>
      <w:r w:rsidRPr="0042709C">
        <w:rPr>
          <w:rFonts w:asciiTheme="minorHAnsi" w:hAnsiTheme="minorHAnsi" w:cstheme="minorHAnsi"/>
          <w:sz w:val="24"/>
          <w:szCs w:val="24"/>
        </w:rPr>
        <w:t xml:space="preserve">, nie tylko nie możemy </w:t>
      </w:r>
      <w:r w:rsidR="0042709C">
        <w:rPr>
          <w:rFonts w:asciiTheme="minorHAnsi" w:hAnsiTheme="minorHAnsi" w:cstheme="minorHAnsi"/>
          <w:sz w:val="24"/>
          <w:szCs w:val="24"/>
        </w:rPr>
        <w:t xml:space="preserve">ich </w:t>
      </w:r>
      <w:r w:rsidRPr="0042709C">
        <w:rPr>
          <w:rFonts w:asciiTheme="minorHAnsi" w:hAnsiTheme="minorHAnsi" w:cstheme="minorHAnsi"/>
          <w:sz w:val="24"/>
          <w:szCs w:val="24"/>
        </w:rPr>
        <w:t>zaakceptować</w:t>
      </w:r>
      <w:r w:rsidR="00E877CA">
        <w:rPr>
          <w:rFonts w:asciiTheme="minorHAnsi" w:hAnsiTheme="minorHAnsi" w:cstheme="minorHAnsi"/>
          <w:sz w:val="24"/>
          <w:szCs w:val="24"/>
        </w:rPr>
        <w:t>,</w:t>
      </w:r>
      <w:r w:rsidRPr="0042709C">
        <w:rPr>
          <w:rFonts w:asciiTheme="minorHAnsi" w:hAnsiTheme="minorHAnsi" w:cstheme="minorHAnsi"/>
          <w:sz w:val="24"/>
          <w:szCs w:val="24"/>
        </w:rPr>
        <w:t xml:space="preserve"> ale</w:t>
      </w:r>
      <w:r w:rsidR="0042709C">
        <w:rPr>
          <w:rFonts w:asciiTheme="minorHAnsi" w:hAnsiTheme="minorHAnsi" w:cstheme="minorHAnsi"/>
          <w:sz w:val="24"/>
          <w:szCs w:val="24"/>
        </w:rPr>
        <w:t xml:space="preserve"> </w:t>
      </w:r>
      <w:r w:rsidR="00F05DD9" w:rsidRPr="0042709C">
        <w:rPr>
          <w:rFonts w:asciiTheme="minorHAnsi" w:hAnsiTheme="minorHAnsi" w:cstheme="minorHAnsi"/>
          <w:sz w:val="24"/>
          <w:szCs w:val="24"/>
        </w:rPr>
        <w:t xml:space="preserve">zobowiązani jesteśmy do wyrażenia sprzeciwu wobec każdego </w:t>
      </w:r>
      <w:r w:rsidR="0042709C" w:rsidRPr="0042709C">
        <w:rPr>
          <w:rFonts w:asciiTheme="minorHAnsi" w:hAnsiTheme="minorHAnsi" w:cstheme="minorHAnsi"/>
          <w:sz w:val="24"/>
          <w:szCs w:val="24"/>
        </w:rPr>
        <w:br/>
      </w:r>
      <w:r w:rsidR="00EA1E8D" w:rsidRPr="0042709C">
        <w:rPr>
          <w:rFonts w:asciiTheme="minorHAnsi" w:hAnsiTheme="minorHAnsi" w:cstheme="minorHAnsi"/>
          <w:sz w:val="24"/>
          <w:szCs w:val="24"/>
        </w:rPr>
        <w:t xml:space="preserve">z </w:t>
      </w:r>
      <w:r w:rsidR="00146B6D" w:rsidRPr="0042709C">
        <w:rPr>
          <w:rFonts w:asciiTheme="minorHAnsi" w:hAnsiTheme="minorHAnsi" w:cstheme="minorHAnsi"/>
          <w:sz w:val="24"/>
          <w:szCs w:val="24"/>
        </w:rPr>
        <w:t xml:space="preserve">zaproponowanych </w:t>
      </w:r>
      <w:r w:rsidRPr="0042709C">
        <w:rPr>
          <w:rFonts w:asciiTheme="minorHAnsi" w:hAnsiTheme="minorHAnsi" w:cstheme="minorHAnsi"/>
          <w:sz w:val="24"/>
          <w:szCs w:val="24"/>
        </w:rPr>
        <w:t>rozwiązań</w:t>
      </w:r>
      <w:r w:rsidR="00EA27CC" w:rsidRPr="0042709C">
        <w:rPr>
          <w:rFonts w:asciiTheme="minorHAnsi" w:hAnsiTheme="minorHAnsi" w:cstheme="minorHAnsi"/>
          <w:sz w:val="24"/>
          <w:szCs w:val="24"/>
        </w:rPr>
        <w:t xml:space="preserve">. </w:t>
      </w:r>
      <w:r w:rsidR="00EA1E8D" w:rsidRPr="0042709C">
        <w:rPr>
          <w:rFonts w:asciiTheme="minorHAnsi" w:hAnsiTheme="minorHAnsi" w:cstheme="minorHAnsi"/>
          <w:sz w:val="24"/>
          <w:szCs w:val="24"/>
        </w:rPr>
        <w:t>Każdy z</w:t>
      </w:r>
      <w:r w:rsidR="00EA27CC" w:rsidRPr="0042709C">
        <w:rPr>
          <w:rFonts w:asciiTheme="minorHAnsi" w:hAnsiTheme="minorHAnsi" w:cstheme="minorHAnsi"/>
          <w:sz w:val="24"/>
          <w:szCs w:val="24"/>
        </w:rPr>
        <w:t xml:space="preserve"> </w:t>
      </w:r>
      <w:r w:rsidR="00EA1E8D" w:rsidRPr="0042709C">
        <w:rPr>
          <w:rFonts w:asciiTheme="minorHAnsi" w:hAnsiTheme="minorHAnsi" w:cstheme="minorHAnsi"/>
          <w:sz w:val="24"/>
          <w:szCs w:val="24"/>
        </w:rPr>
        <w:t xml:space="preserve">dotychczas przedstawionych wariantów ma charakter negatywny lub wręcz destrukcyjny </w:t>
      </w:r>
      <w:r w:rsidRPr="0042709C">
        <w:rPr>
          <w:rFonts w:asciiTheme="minorHAnsi" w:hAnsiTheme="minorHAnsi" w:cstheme="minorHAnsi"/>
          <w:sz w:val="24"/>
          <w:szCs w:val="24"/>
        </w:rPr>
        <w:t xml:space="preserve">w stosunku do długoletnich i kosztownych inwestycji </w:t>
      </w:r>
      <w:r w:rsidR="00EA27CC" w:rsidRPr="0042709C">
        <w:rPr>
          <w:rFonts w:asciiTheme="minorHAnsi" w:hAnsiTheme="minorHAnsi" w:cstheme="minorHAnsi"/>
          <w:sz w:val="24"/>
          <w:szCs w:val="24"/>
        </w:rPr>
        <w:t>publicznych, a także</w:t>
      </w:r>
      <w:r w:rsidR="00EA1E8D" w:rsidRPr="0042709C">
        <w:rPr>
          <w:rFonts w:asciiTheme="minorHAnsi" w:hAnsiTheme="minorHAnsi" w:cstheme="minorHAnsi"/>
          <w:sz w:val="24"/>
          <w:szCs w:val="24"/>
        </w:rPr>
        <w:t xml:space="preserve"> indywidualnych</w:t>
      </w:r>
      <w:r w:rsidR="00EA27CC" w:rsidRPr="0042709C">
        <w:rPr>
          <w:rFonts w:asciiTheme="minorHAnsi" w:hAnsiTheme="minorHAnsi" w:cstheme="minorHAnsi"/>
          <w:sz w:val="24"/>
          <w:szCs w:val="24"/>
        </w:rPr>
        <w:t xml:space="preserve"> inwestycji</w:t>
      </w:r>
      <w:r w:rsidR="00F05DD9" w:rsidRPr="0042709C">
        <w:rPr>
          <w:rFonts w:asciiTheme="minorHAnsi" w:hAnsiTheme="minorHAnsi" w:cstheme="minorHAnsi"/>
          <w:sz w:val="24"/>
          <w:szCs w:val="24"/>
        </w:rPr>
        <w:t xml:space="preserve"> mieszkańców</w:t>
      </w:r>
      <w:r w:rsidR="00EA27CC" w:rsidRPr="0042709C">
        <w:rPr>
          <w:rFonts w:asciiTheme="minorHAnsi" w:hAnsiTheme="minorHAnsi" w:cstheme="minorHAnsi"/>
          <w:sz w:val="24"/>
          <w:szCs w:val="24"/>
        </w:rPr>
        <w:t xml:space="preserve">, którzy w oparciu </w:t>
      </w:r>
      <w:r w:rsidR="0042709C" w:rsidRPr="0042709C">
        <w:rPr>
          <w:rFonts w:asciiTheme="minorHAnsi" w:hAnsiTheme="minorHAnsi" w:cstheme="minorHAnsi"/>
          <w:sz w:val="24"/>
          <w:szCs w:val="24"/>
        </w:rPr>
        <w:br/>
      </w:r>
      <w:r w:rsidR="00EA27CC" w:rsidRPr="0042709C">
        <w:rPr>
          <w:rFonts w:asciiTheme="minorHAnsi" w:hAnsiTheme="minorHAnsi" w:cstheme="minorHAnsi"/>
          <w:sz w:val="24"/>
          <w:szCs w:val="24"/>
        </w:rPr>
        <w:t>o obowiązujące akty prawa miejscowego</w:t>
      </w:r>
      <w:r w:rsidR="00EA1E8D" w:rsidRPr="0042709C">
        <w:rPr>
          <w:rFonts w:asciiTheme="minorHAnsi" w:hAnsiTheme="minorHAnsi" w:cstheme="minorHAnsi"/>
          <w:sz w:val="24"/>
          <w:szCs w:val="24"/>
        </w:rPr>
        <w:t>,</w:t>
      </w:r>
      <w:r w:rsidR="00EA27CC" w:rsidRPr="0042709C">
        <w:rPr>
          <w:rFonts w:asciiTheme="minorHAnsi" w:hAnsiTheme="minorHAnsi" w:cstheme="minorHAnsi"/>
          <w:sz w:val="24"/>
          <w:szCs w:val="24"/>
        </w:rPr>
        <w:t xml:space="preserve"> </w:t>
      </w:r>
      <w:r w:rsidR="00EA1E8D" w:rsidRPr="0042709C">
        <w:rPr>
          <w:rFonts w:asciiTheme="minorHAnsi" w:hAnsiTheme="minorHAnsi" w:cstheme="minorHAnsi"/>
          <w:sz w:val="24"/>
          <w:szCs w:val="24"/>
        </w:rPr>
        <w:t xml:space="preserve">w zaufaniu do polskiego systemu planowania zagospodarowania przestrzennego, </w:t>
      </w:r>
      <w:r w:rsidR="00146B6D" w:rsidRPr="0042709C">
        <w:rPr>
          <w:rFonts w:asciiTheme="minorHAnsi" w:hAnsiTheme="minorHAnsi" w:cstheme="minorHAnsi"/>
          <w:sz w:val="24"/>
          <w:szCs w:val="24"/>
        </w:rPr>
        <w:t>związali</w:t>
      </w:r>
      <w:r w:rsidR="00EA1E8D" w:rsidRPr="0042709C">
        <w:rPr>
          <w:rFonts w:asciiTheme="minorHAnsi" w:hAnsiTheme="minorHAnsi" w:cstheme="minorHAnsi"/>
          <w:sz w:val="24"/>
          <w:szCs w:val="24"/>
        </w:rPr>
        <w:t xml:space="preserve"> swoje centrum życiowe </w:t>
      </w:r>
      <w:r w:rsidR="00146B6D" w:rsidRPr="0042709C">
        <w:rPr>
          <w:rFonts w:asciiTheme="minorHAnsi" w:hAnsiTheme="minorHAnsi" w:cstheme="minorHAnsi"/>
          <w:sz w:val="24"/>
          <w:szCs w:val="24"/>
        </w:rPr>
        <w:t>z Gminą Świdnica</w:t>
      </w:r>
      <w:r w:rsidR="00F05DD9" w:rsidRPr="0042709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05DD9" w:rsidRPr="00EA27CC" w:rsidRDefault="0006773A" w:rsidP="00DB1B77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EA27CC">
        <w:rPr>
          <w:rFonts w:cstheme="minorHAnsi"/>
          <w:sz w:val="24"/>
          <w:szCs w:val="24"/>
        </w:rPr>
        <w:t xml:space="preserve">Stanowisko Rady Gminy Świdnica jest tożsame ze stanowiskiem Wójta Gminy Świdnica oraz opiniami wyrażonymi przez zaniepokojonych mieszkańców. W następstwie spotkania konsultacyjnego zorganizowanego w dniu 27 września 2021 r. w Witoszowie Dolnym przez </w:t>
      </w:r>
      <w:r w:rsidR="00161ADA" w:rsidRPr="00EA27CC">
        <w:rPr>
          <w:rFonts w:cstheme="minorHAnsi"/>
          <w:bCs/>
          <w:sz w:val="24"/>
          <w:szCs w:val="24"/>
        </w:rPr>
        <w:t xml:space="preserve">wykonawcę </w:t>
      </w:r>
      <w:r w:rsidR="00EA27CC" w:rsidRPr="00EA27CC">
        <w:rPr>
          <w:rFonts w:cstheme="minorHAnsi"/>
          <w:bCs/>
          <w:sz w:val="24"/>
          <w:szCs w:val="24"/>
        </w:rPr>
        <w:t xml:space="preserve">Studium – </w:t>
      </w:r>
      <w:r w:rsidR="00EA27CC">
        <w:rPr>
          <w:rFonts w:cstheme="minorHAnsi"/>
          <w:bCs/>
          <w:sz w:val="24"/>
          <w:szCs w:val="24"/>
        </w:rPr>
        <w:t>firmę</w:t>
      </w:r>
      <w:r w:rsidR="00EA27CC" w:rsidRPr="00EA27CC">
        <w:rPr>
          <w:rFonts w:cstheme="minorHAnsi"/>
          <w:bCs/>
          <w:sz w:val="24"/>
          <w:szCs w:val="24"/>
        </w:rPr>
        <w:t xml:space="preserve"> </w:t>
      </w:r>
      <w:r w:rsidRPr="00EA27CC">
        <w:rPr>
          <w:rFonts w:cstheme="minorHAnsi"/>
          <w:bCs/>
          <w:sz w:val="24"/>
          <w:szCs w:val="24"/>
        </w:rPr>
        <w:t>BBF Sp. z o.o. wraz z Inwestorem – Centralnym Portem Komunikacyjnym Sp. z o.o.</w:t>
      </w:r>
      <w:r w:rsidR="00EA27CC">
        <w:rPr>
          <w:rFonts w:cstheme="minorHAnsi"/>
          <w:bCs/>
          <w:sz w:val="24"/>
          <w:szCs w:val="24"/>
        </w:rPr>
        <w:t>,</w:t>
      </w:r>
      <w:r w:rsidRPr="00EA27CC">
        <w:rPr>
          <w:rFonts w:cstheme="minorHAnsi"/>
          <w:bCs/>
          <w:sz w:val="24"/>
          <w:szCs w:val="24"/>
        </w:rPr>
        <w:t xml:space="preserve"> </w:t>
      </w:r>
      <w:r w:rsidR="00161ADA" w:rsidRPr="00EA27CC">
        <w:rPr>
          <w:rFonts w:cstheme="minorHAnsi"/>
          <w:bCs/>
          <w:sz w:val="24"/>
          <w:szCs w:val="24"/>
        </w:rPr>
        <w:t>w</w:t>
      </w:r>
      <w:r w:rsidRPr="00EA27CC">
        <w:rPr>
          <w:rFonts w:cstheme="minorHAnsi"/>
          <w:bCs/>
          <w:sz w:val="24"/>
          <w:szCs w:val="24"/>
        </w:rPr>
        <w:t xml:space="preserve"> dniu 1</w:t>
      </w:r>
      <w:r w:rsidR="0050482F" w:rsidRPr="00EA27CC">
        <w:rPr>
          <w:rFonts w:cstheme="minorHAnsi"/>
          <w:bCs/>
          <w:sz w:val="24"/>
          <w:szCs w:val="24"/>
        </w:rPr>
        <w:t>1 paź</w:t>
      </w:r>
      <w:r w:rsidRPr="00EA27CC">
        <w:rPr>
          <w:rFonts w:cstheme="minorHAnsi"/>
          <w:bCs/>
          <w:sz w:val="24"/>
          <w:szCs w:val="24"/>
        </w:rPr>
        <w:t xml:space="preserve">dziernika </w:t>
      </w:r>
      <w:r w:rsidR="0050482F" w:rsidRPr="00EA27CC">
        <w:rPr>
          <w:rFonts w:cstheme="minorHAnsi"/>
          <w:bCs/>
          <w:sz w:val="24"/>
          <w:szCs w:val="24"/>
        </w:rPr>
        <w:t xml:space="preserve">br </w:t>
      </w:r>
      <w:r w:rsidRPr="00EA27CC">
        <w:rPr>
          <w:rFonts w:cstheme="minorHAnsi"/>
          <w:bCs/>
          <w:sz w:val="24"/>
          <w:szCs w:val="24"/>
        </w:rPr>
        <w:t xml:space="preserve">do Urzędu Gminy </w:t>
      </w:r>
      <w:r w:rsidR="0050482F" w:rsidRPr="00EA27CC">
        <w:rPr>
          <w:rFonts w:cstheme="minorHAnsi"/>
          <w:bCs/>
          <w:sz w:val="24"/>
          <w:szCs w:val="24"/>
        </w:rPr>
        <w:t>Świdnica</w:t>
      </w:r>
      <w:r w:rsidR="00161ADA" w:rsidRPr="00EA27CC">
        <w:rPr>
          <w:rFonts w:cstheme="minorHAnsi"/>
          <w:bCs/>
          <w:sz w:val="24"/>
          <w:szCs w:val="24"/>
        </w:rPr>
        <w:t xml:space="preserve"> wpłynęły </w:t>
      </w:r>
      <w:r w:rsidR="00161ADA" w:rsidRPr="00EA27CC">
        <w:rPr>
          <w:sz w:val="24"/>
          <w:szCs w:val="24"/>
        </w:rPr>
        <w:t xml:space="preserve">protesty ponad </w:t>
      </w:r>
      <w:r w:rsidR="00E877CA" w:rsidRPr="00E877CA">
        <w:rPr>
          <w:sz w:val="24"/>
          <w:szCs w:val="24"/>
        </w:rPr>
        <w:t>7</w:t>
      </w:r>
      <w:r w:rsidR="00E877CA">
        <w:rPr>
          <w:sz w:val="24"/>
          <w:szCs w:val="24"/>
        </w:rPr>
        <w:t>9</w:t>
      </w:r>
      <w:r w:rsidR="00E877CA" w:rsidRPr="00E877CA">
        <w:rPr>
          <w:sz w:val="24"/>
          <w:szCs w:val="24"/>
        </w:rPr>
        <w:t>0</w:t>
      </w:r>
      <w:r w:rsidR="00161ADA" w:rsidRPr="00E877CA">
        <w:rPr>
          <w:sz w:val="24"/>
          <w:szCs w:val="24"/>
        </w:rPr>
        <w:t xml:space="preserve"> </w:t>
      </w:r>
      <w:r w:rsidR="00161ADA" w:rsidRPr="00EA27CC">
        <w:rPr>
          <w:sz w:val="24"/>
          <w:szCs w:val="24"/>
        </w:rPr>
        <w:t>mieszkańców wsi Bystrzyca Dolna, Witoszów Dolny oraz Mokrzeszów przeciwko realizacji linii kolejowej Żarów –</w:t>
      </w:r>
      <w:r w:rsidR="00E877CA">
        <w:rPr>
          <w:sz w:val="24"/>
          <w:szCs w:val="24"/>
        </w:rPr>
        <w:t xml:space="preserve">Świdnica – Wałbrzych – </w:t>
      </w:r>
      <w:r w:rsidR="00161ADA" w:rsidRPr="00EA27CC">
        <w:rPr>
          <w:sz w:val="24"/>
          <w:szCs w:val="24"/>
        </w:rPr>
        <w:t xml:space="preserve">granica Państwa przez obszar Gminy Świdnica w wariantach zaprezentowanych w trakcie </w:t>
      </w:r>
      <w:r w:rsidR="00EA27CC" w:rsidRPr="00EA27CC">
        <w:rPr>
          <w:sz w:val="24"/>
          <w:szCs w:val="24"/>
        </w:rPr>
        <w:t>spotkania</w:t>
      </w:r>
      <w:r w:rsidR="00161ADA" w:rsidRPr="00EA27CC">
        <w:rPr>
          <w:sz w:val="24"/>
          <w:szCs w:val="24"/>
        </w:rPr>
        <w:t xml:space="preserve">. </w:t>
      </w:r>
    </w:p>
    <w:p w:rsidR="001536FA" w:rsidRDefault="004E5A72" w:rsidP="00DB1B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color w:val="000000" w:themeColor="text1"/>
          <w:sz w:val="24"/>
          <w:szCs w:val="24"/>
        </w:rPr>
      </w:pPr>
      <w:r w:rsidRPr="004E5A72">
        <w:rPr>
          <w:rFonts w:cstheme="minorHAnsi"/>
          <w:color w:val="000000" w:themeColor="text1"/>
          <w:sz w:val="24"/>
          <w:szCs w:val="24"/>
        </w:rPr>
        <w:t>Rada Gminy Świdnica rozumie</w:t>
      </w:r>
      <w:r w:rsidR="0044278B" w:rsidRPr="004E5A72">
        <w:rPr>
          <w:rFonts w:cstheme="minorHAnsi"/>
          <w:color w:val="000000" w:themeColor="text1"/>
          <w:sz w:val="24"/>
          <w:szCs w:val="24"/>
        </w:rPr>
        <w:t xml:space="preserve"> </w:t>
      </w:r>
      <w:r w:rsidR="00F62E75" w:rsidRPr="004E5A72">
        <w:rPr>
          <w:rFonts w:cstheme="minorHAnsi"/>
          <w:color w:val="000000" w:themeColor="text1"/>
          <w:sz w:val="24"/>
          <w:szCs w:val="24"/>
        </w:rPr>
        <w:t>wagę</w:t>
      </w:r>
      <w:r w:rsidR="0044278B" w:rsidRPr="004E5A72">
        <w:rPr>
          <w:rFonts w:cstheme="minorHAnsi"/>
          <w:color w:val="000000" w:themeColor="text1"/>
          <w:sz w:val="24"/>
          <w:szCs w:val="24"/>
        </w:rPr>
        <w:t xml:space="preserve"> i znaczenie </w:t>
      </w:r>
      <w:r w:rsidRPr="004E5A72">
        <w:rPr>
          <w:rFonts w:cstheme="minorHAnsi"/>
          <w:color w:val="000000" w:themeColor="text1"/>
          <w:sz w:val="24"/>
          <w:szCs w:val="24"/>
        </w:rPr>
        <w:t xml:space="preserve">inwestycji </w:t>
      </w:r>
      <w:r w:rsidR="0044278B" w:rsidRPr="004E5A72">
        <w:rPr>
          <w:rFonts w:cstheme="minorHAnsi"/>
          <w:color w:val="000000" w:themeColor="text1"/>
          <w:sz w:val="24"/>
          <w:szCs w:val="24"/>
        </w:rPr>
        <w:t xml:space="preserve">planowanej </w:t>
      </w:r>
      <w:r w:rsidRPr="004E5A72">
        <w:rPr>
          <w:rFonts w:cstheme="minorHAnsi"/>
          <w:color w:val="000000" w:themeColor="text1"/>
          <w:sz w:val="24"/>
          <w:szCs w:val="24"/>
        </w:rPr>
        <w:t>przez CPK</w:t>
      </w:r>
      <w:r w:rsidR="00F62E75" w:rsidRPr="004E5A72">
        <w:rPr>
          <w:rFonts w:cstheme="minorHAnsi"/>
          <w:color w:val="000000" w:themeColor="text1"/>
          <w:sz w:val="24"/>
          <w:szCs w:val="24"/>
        </w:rPr>
        <w:t>.</w:t>
      </w:r>
      <w:r w:rsidR="0044278B" w:rsidRPr="004E5A72">
        <w:rPr>
          <w:rFonts w:cstheme="minorHAnsi"/>
          <w:color w:val="000000" w:themeColor="text1"/>
          <w:sz w:val="24"/>
          <w:szCs w:val="24"/>
        </w:rPr>
        <w:t xml:space="preserve"> </w:t>
      </w:r>
      <w:r w:rsidR="00F62E75" w:rsidRPr="004E5A72">
        <w:rPr>
          <w:rFonts w:cstheme="minorHAnsi"/>
          <w:color w:val="000000" w:themeColor="text1"/>
          <w:sz w:val="24"/>
          <w:szCs w:val="24"/>
        </w:rPr>
        <w:t>W</w:t>
      </w:r>
      <w:r w:rsidR="0050482F" w:rsidRPr="004E5A72">
        <w:rPr>
          <w:rFonts w:cstheme="minorHAnsi"/>
          <w:color w:val="000000" w:themeColor="text1"/>
          <w:sz w:val="24"/>
          <w:szCs w:val="24"/>
        </w:rPr>
        <w:t xml:space="preserve">yrażając sprzeciw </w:t>
      </w:r>
      <w:r w:rsidR="00F62E75" w:rsidRPr="004E5A72">
        <w:rPr>
          <w:rFonts w:cstheme="minorHAnsi"/>
          <w:color w:val="000000" w:themeColor="text1"/>
          <w:sz w:val="24"/>
          <w:szCs w:val="24"/>
        </w:rPr>
        <w:t>wobec zaproponowanych wariantów</w:t>
      </w:r>
      <w:r w:rsidR="00867FF6" w:rsidRPr="004E5A72">
        <w:rPr>
          <w:rFonts w:cstheme="minorHAnsi"/>
          <w:color w:val="000000" w:themeColor="text1"/>
          <w:sz w:val="24"/>
          <w:szCs w:val="24"/>
        </w:rPr>
        <w:t>,</w:t>
      </w:r>
      <w:r w:rsidR="00F62E75" w:rsidRPr="004E5A72">
        <w:rPr>
          <w:rFonts w:cstheme="minorHAnsi"/>
          <w:color w:val="000000" w:themeColor="text1"/>
          <w:sz w:val="24"/>
          <w:szCs w:val="24"/>
        </w:rPr>
        <w:t xml:space="preserve"> wnosimy </w:t>
      </w:r>
      <w:r w:rsidRPr="004E5A72">
        <w:rPr>
          <w:rFonts w:cstheme="minorHAnsi"/>
          <w:color w:val="000000" w:themeColor="text1"/>
          <w:sz w:val="24"/>
          <w:szCs w:val="24"/>
        </w:rPr>
        <w:t>o odstąpienie od ich realizacji oraz</w:t>
      </w:r>
      <w:r w:rsidR="00867FF6" w:rsidRPr="004E5A72">
        <w:rPr>
          <w:rFonts w:cstheme="minorHAnsi"/>
          <w:color w:val="000000" w:themeColor="text1"/>
          <w:sz w:val="24"/>
          <w:szCs w:val="24"/>
        </w:rPr>
        <w:t xml:space="preserve"> wprowadzenie do</w:t>
      </w:r>
      <w:r w:rsidR="00F62E75" w:rsidRPr="004E5A72">
        <w:rPr>
          <w:rFonts w:cstheme="minorHAnsi"/>
          <w:color w:val="000000" w:themeColor="text1"/>
          <w:sz w:val="24"/>
          <w:szCs w:val="24"/>
        </w:rPr>
        <w:t xml:space="preserve"> </w:t>
      </w:r>
      <w:r w:rsidR="00867FF6" w:rsidRPr="004E5A72">
        <w:rPr>
          <w:rFonts w:cstheme="minorHAnsi"/>
          <w:color w:val="000000" w:themeColor="text1"/>
          <w:sz w:val="24"/>
          <w:szCs w:val="24"/>
        </w:rPr>
        <w:t>Studium</w:t>
      </w:r>
      <w:r w:rsidRPr="004E5A72">
        <w:rPr>
          <w:rFonts w:cstheme="minorHAnsi"/>
          <w:color w:val="000000" w:themeColor="text1"/>
          <w:sz w:val="24"/>
          <w:szCs w:val="24"/>
        </w:rPr>
        <w:t xml:space="preserve"> – Techniczno – </w:t>
      </w:r>
      <w:r w:rsidR="00867FF6" w:rsidRPr="004E5A72">
        <w:rPr>
          <w:rFonts w:cstheme="minorHAnsi"/>
          <w:color w:val="000000" w:themeColor="text1"/>
          <w:sz w:val="24"/>
          <w:szCs w:val="24"/>
        </w:rPr>
        <w:t>Ekonomiczno</w:t>
      </w:r>
      <w:r w:rsidRPr="004E5A72">
        <w:rPr>
          <w:rFonts w:cstheme="minorHAnsi"/>
          <w:color w:val="000000" w:themeColor="text1"/>
          <w:sz w:val="24"/>
          <w:szCs w:val="24"/>
        </w:rPr>
        <w:t xml:space="preserve"> </w:t>
      </w:r>
      <w:r w:rsidR="000A4D82">
        <w:rPr>
          <w:rFonts w:cstheme="minorHAnsi"/>
          <w:color w:val="000000" w:themeColor="text1"/>
          <w:sz w:val="24"/>
          <w:szCs w:val="24"/>
        </w:rPr>
        <w:t>–</w:t>
      </w:r>
      <w:r w:rsidRPr="004E5A72">
        <w:rPr>
          <w:rFonts w:cstheme="minorHAnsi"/>
          <w:color w:val="000000" w:themeColor="text1"/>
          <w:sz w:val="24"/>
          <w:szCs w:val="24"/>
        </w:rPr>
        <w:t xml:space="preserve"> Śr</w:t>
      </w:r>
      <w:r w:rsidR="00867FF6" w:rsidRPr="004E5A72">
        <w:rPr>
          <w:rFonts w:cstheme="minorHAnsi"/>
          <w:color w:val="000000" w:themeColor="text1"/>
          <w:sz w:val="24"/>
          <w:szCs w:val="24"/>
        </w:rPr>
        <w:t>odowiskowego wariantów</w:t>
      </w:r>
      <w:r w:rsidR="00F62E75" w:rsidRPr="004E5A72">
        <w:rPr>
          <w:rFonts w:cstheme="minorHAnsi"/>
          <w:color w:val="000000" w:themeColor="text1"/>
          <w:sz w:val="24"/>
          <w:szCs w:val="24"/>
        </w:rPr>
        <w:t xml:space="preserve">, które </w:t>
      </w:r>
      <w:r w:rsidR="00867FF6" w:rsidRPr="004E5A72">
        <w:rPr>
          <w:rFonts w:cstheme="minorHAnsi"/>
          <w:color w:val="000000" w:themeColor="text1"/>
          <w:sz w:val="24"/>
          <w:szCs w:val="24"/>
        </w:rPr>
        <w:t>nie będą przecinały lub przebiegały w bezpośrednim sąsi</w:t>
      </w:r>
      <w:r w:rsidRPr="004E5A72">
        <w:rPr>
          <w:rFonts w:cstheme="minorHAnsi"/>
          <w:color w:val="000000" w:themeColor="text1"/>
          <w:sz w:val="24"/>
          <w:szCs w:val="24"/>
        </w:rPr>
        <w:t xml:space="preserve">edztwie terenów zabudowanych. Wariantów, które </w:t>
      </w:r>
      <w:r w:rsidR="00F62E75" w:rsidRPr="004E5A72">
        <w:rPr>
          <w:rFonts w:cstheme="minorHAnsi"/>
          <w:color w:val="000000" w:themeColor="text1"/>
          <w:sz w:val="24"/>
          <w:szCs w:val="24"/>
        </w:rPr>
        <w:t>przy wykorzystaniu istniejącej infrastruktury kolejowo-drogowej (np. Centrum Przesiadkowe</w:t>
      </w:r>
      <w:r w:rsidR="00DB1B77">
        <w:rPr>
          <w:rFonts w:cstheme="minorHAnsi"/>
          <w:color w:val="000000" w:themeColor="text1"/>
          <w:sz w:val="24"/>
          <w:szCs w:val="24"/>
        </w:rPr>
        <w:t>go</w:t>
      </w:r>
      <w:r w:rsidR="00F62E75" w:rsidRPr="004E5A72">
        <w:rPr>
          <w:rFonts w:cstheme="minorHAnsi"/>
          <w:color w:val="000000" w:themeColor="text1"/>
          <w:sz w:val="24"/>
          <w:szCs w:val="24"/>
        </w:rPr>
        <w:t xml:space="preserve"> w Świdnicy</w:t>
      </w:r>
      <w:r w:rsidR="001536FA">
        <w:rPr>
          <w:rFonts w:cstheme="minorHAnsi"/>
          <w:color w:val="000000" w:themeColor="text1"/>
          <w:sz w:val="24"/>
          <w:szCs w:val="24"/>
        </w:rPr>
        <w:t xml:space="preserve"> w połączeniu z budową nowej stacji na obrzeżach miasta</w:t>
      </w:r>
      <w:r w:rsidR="00F62E75" w:rsidRPr="004E5A72">
        <w:rPr>
          <w:rFonts w:cstheme="minorHAnsi"/>
          <w:color w:val="000000" w:themeColor="text1"/>
          <w:sz w:val="24"/>
          <w:szCs w:val="24"/>
        </w:rPr>
        <w:t xml:space="preserve">) pozwolą na uchronienie naszych mieszkańców przed dramatem </w:t>
      </w:r>
      <w:r w:rsidR="00867FF6" w:rsidRPr="004E5A72">
        <w:rPr>
          <w:rFonts w:cstheme="minorHAnsi"/>
          <w:color w:val="000000" w:themeColor="text1"/>
          <w:sz w:val="24"/>
          <w:szCs w:val="24"/>
        </w:rPr>
        <w:t xml:space="preserve">wywłaszczeń, </w:t>
      </w:r>
      <w:r w:rsidRPr="004E5A72">
        <w:rPr>
          <w:rFonts w:cstheme="minorHAnsi"/>
          <w:color w:val="000000" w:themeColor="text1"/>
          <w:sz w:val="24"/>
          <w:szCs w:val="24"/>
        </w:rPr>
        <w:t>a jednocześnie przyczynią się do stworzenia</w:t>
      </w:r>
      <w:r w:rsidR="00867FF6" w:rsidRPr="004E5A72">
        <w:rPr>
          <w:rFonts w:cstheme="minorHAnsi"/>
          <w:color w:val="000000" w:themeColor="text1"/>
          <w:sz w:val="24"/>
          <w:szCs w:val="24"/>
        </w:rPr>
        <w:t xml:space="preserve"> warunków do dynamicznego rozwoju kolejnych stref aktywności </w:t>
      </w:r>
      <w:r w:rsidR="001536FA">
        <w:rPr>
          <w:rFonts w:cstheme="minorHAnsi"/>
          <w:color w:val="000000" w:themeColor="text1"/>
          <w:sz w:val="24"/>
          <w:szCs w:val="24"/>
        </w:rPr>
        <w:t>gospodarczej w regionie.</w:t>
      </w:r>
    </w:p>
    <w:p w:rsidR="0044278B" w:rsidRPr="004E5A72" w:rsidRDefault="004E5A72" w:rsidP="001536F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Wariantów, które nie będą obciążone tak dużymi kosztami społecznymi, ekonomicznymi czy środowiskowymi. </w:t>
      </w:r>
    </w:p>
    <w:p w:rsidR="00F05DD9" w:rsidRDefault="004E5A72" w:rsidP="00DB1B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0482F">
        <w:rPr>
          <w:rFonts w:cstheme="minorHAnsi"/>
          <w:sz w:val="24"/>
          <w:szCs w:val="24"/>
        </w:rPr>
        <w:t>S</w:t>
      </w:r>
      <w:r w:rsidR="00F05DD9" w:rsidRPr="0050482F">
        <w:rPr>
          <w:rFonts w:cstheme="minorHAnsi"/>
          <w:sz w:val="24"/>
          <w:szCs w:val="24"/>
        </w:rPr>
        <w:t>toi</w:t>
      </w:r>
      <w:r>
        <w:rPr>
          <w:rFonts w:cstheme="minorHAnsi"/>
          <w:sz w:val="24"/>
          <w:szCs w:val="24"/>
        </w:rPr>
        <w:t xml:space="preserve">my </w:t>
      </w:r>
      <w:r w:rsidR="00F05DD9" w:rsidRPr="0050482F">
        <w:rPr>
          <w:rFonts w:cstheme="minorHAnsi"/>
          <w:sz w:val="24"/>
          <w:szCs w:val="24"/>
        </w:rPr>
        <w:t xml:space="preserve">na stanowisku, że </w:t>
      </w:r>
      <w:r w:rsidR="0050482F" w:rsidRPr="0050482F">
        <w:rPr>
          <w:rFonts w:cstheme="minorHAnsi"/>
          <w:sz w:val="24"/>
          <w:szCs w:val="24"/>
        </w:rPr>
        <w:t xml:space="preserve">podjęcie </w:t>
      </w:r>
      <w:r w:rsidR="00F05DD9" w:rsidRPr="0050482F">
        <w:rPr>
          <w:rFonts w:cstheme="minorHAnsi"/>
          <w:sz w:val="24"/>
          <w:szCs w:val="24"/>
        </w:rPr>
        <w:t>współ</w:t>
      </w:r>
      <w:r w:rsidR="0050482F" w:rsidRPr="0050482F">
        <w:rPr>
          <w:rFonts w:cstheme="minorHAnsi"/>
          <w:sz w:val="24"/>
          <w:szCs w:val="24"/>
        </w:rPr>
        <w:t>pracy</w:t>
      </w:r>
      <w:r w:rsidR="00F05DD9" w:rsidRPr="0050482F">
        <w:rPr>
          <w:rFonts w:cstheme="minorHAnsi"/>
          <w:sz w:val="24"/>
          <w:szCs w:val="24"/>
        </w:rPr>
        <w:t xml:space="preserve"> z samorządem, </w:t>
      </w:r>
      <w:r w:rsidR="0050482F" w:rsidRPr="0050482F">
        <w:rPr>
          <w:rFonts w:cstheme="minorHAnsi"/>
          <w:sz w:val="24"/>
          <w:szCs w:val="24"/>
        </w:rPr>
        <w:t xml:space="preserve">przy wytyczaniu </w:t>
      </w:r>
      <w:r w:rsidR="00F05DD9" w:rsidRPr="0050482F">
        <w:rPr>
          <w:rFonts w:cstheme="minorHAnsi"/>
          <w:sz w:val="24"/>
          <w:szCs w:val="24"/>
        </w:rPr>
        <w:t xml:space="preserve">przebiegu trasy, jest </w:t>
      </w:r>
      <w:r w:rsidR="0042709C">
        <w:rPr>
          <w:rFonts w:cstheme="minorHAnsi"/>
          <w:sz w:val="24"/>
          <w:szCs w:val="24"/>
        </w:rPr>
        <w:t xml:space="preserve">kluczowe i </w:t>
      </w:r>
      <w:r w:rsidR="00F05DD9" w:rsidRPr="0050482F">
        <w:rPr>
          <w:rFonts w:cstheme="minorHAnsi"/>
          <w:sz w:val="24"/>
          <w:szCs w:val="24"/>
        </w:rPr>
        <w:t>niezbę</w:t>
      </w:r>
      <w:r w:rsidR="0050482F" w:rsidRPr="0050482F">
        <w:rPr>
          <w:rFonts w:cstheme="minorHAnsi"/>
          <w:sz w:val="24"/>
          <w:szCs w:val="24"/>
        </w:rPr>
        <w:t>dne</w:t>
      </w:r>
      <w:r w:rsidR="00F05DD9" w:rsidRPr="0050482F">
        <w:rPr>
          <w:rFonts w:cstheme="minorHAnsi"/>
          <w:sz w:val="24"/>
          <w:szCs w:val="24"/>
        </w:rPr>
        <w:t xml:space="preserve">, aby </w:t>
      </w:r>
      <w:r w:rsidR="0050482F" w:rsidRPr="0050482F">
        <w:rPr>
          <w:rFonts w:cstheme="minorHAnsi"/>
          <w:sz w:val="24"/>
          <w:szCs w:val="24"/>
        </w:rPr>
        <w:t xml:space="preserve">dokonać wyboru wariantu, który nie będzie budził kontrowersji i przyniesie </w:t>
      </w:r>
      <w:r w:rsidR="00F62E75">
        <w:rPr>
          <w:rFonts w:cstheme="minorHAnsi"/>
          <w:sz w:val="24"/>
          <w:szCs w:val="24"/>
        </w:rPr>
        <w:t xml:space="preserve">korzyści </w:t>
      </w:r>
      <w:r w:rsidR="00F05DD9" w:rsidRPr="0050482F">
        <w:rPr>
          <w:rFonts w:cstheme="minorHAnsi"/>
          <w:sz w:val="24"/>
          <w:szCs w:val="24"/>
        </w:rPr>
        <w:t xml:space="preserve">dla obecnych i przyszłych mieszkańców </w:t>
      </w:r>
      <w:r w:rsidR="0006773A" w:rsidRPr="0050482F">
        <w:rPr>
          <w:rFonts w:cstheme="minorHAnsi"/>
          <w:sz w:val="24"/>
          <w:szCs w:val="24"/>
        </w:rPr>
        <w:t>naszej Gminy</w:t>
      </w:r>
      <w:r>
        <w:rPr>
          <w:rFonts w:cstheme="minorHAnsi"/>
          <w:sz w:val="24"/>
          <w:szCs w:val="24"/>
        </w:rPr>
        <w:t xml:space="preserve"> i regionu.</w:t>
      </w:r>
    </w:p>
    <w:p w:rsidR="0044278B" w:rsidRPr="0050482F" w:rsidRDefault="0044278B" w:rsidP="00DB1B77">
      <w:pPr>
        <w:autoSpaceDE w:val="0"/>
        <w:autoSpaceDN w:val="0"/>
        <w:adjustRightInd w:val="0"/>
        <w:spacing w:after="0" w:line="360" w:lineRule="auto"/>
        <w:ind w:firstLine="709"/>
        <w:rPr>
          <w:rFonts w:cstheme="minorHAnsi"/>
          <w:sz w:val="24"/>
          <w:szCs w:val="24"/>
        </w:rPr>
      </w:pPr>
      <w:r w:rsidRPr="0050482F">
        <w:rPr>
          <w:rFonts w:cstheme="minorHAnsi"/>
          <w:sz w:val="24"/>
          <w:szCs w:val="24"/>
        </w:rPr>
        <w:t xml:space="preserve">Biorąc powyższe pod uwagę, </w:t>
      </w:r>
      <w:r w:rsidR="00E877CA">
        <w:rPr>
          <w:rFonts w:cstheme="minorHAnsi"/>
          <w:sz w:val="24"/>
          <w:szCs w:val="24"/>
        </w:rPr>
        <w:t>grupa Radnych Wnioskodawców rekomenduje Radzie Gminy podjęcie przedmiotowej uchwały.</w:t>
      </w:r>
    </w:p>
    <w:p w:rsidR="0044278B" w:rsidRDefault="0044278B" w:rsidP="00803C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:rsidR="00803C91" w:rsidRDefault="00803C91" w:rsidP="00803C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Radni</w:t>
      </w:r>
    </w:p>
    <w:p w:rsidR="00803C91" w:rsidRDefault="00803C91" w:rsidP="00803C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Bronisław Dratwa</w:t>
      </w:r>
    </w:p>
    <w:p w:rsidR="00803C91" w:rsidRDefault="00803C91" w:rsidP="00803C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Paweł Dziurdzia</w:t>
      </w:r>
    </w:p>
    <w:p w:rsidR="00803C91" w:rsidRDefault="00803C91" w:rsidP="00803C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Arkadiusz Piaseczny</w:t>
      </w:r>
    </w:p>
    <w:p w:rsidR="00803C91" w:rsidRDefault="00803C91" w:rsidP="00803C9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Jadwiga wicher</w:t>
      </w:r>
    </w:p>
    <w:p w:rsidR="00803C91" w:rsidRDefault="00803C91" w:rsidP="00803C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Radca prawny</w:t>
      </w:r>
    </w:p>
    <w:p w:rsidR="00803C91" w:rsidRPr="00A15038" w:rsidRDefault="00803C91" w:rsidP="00803C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Jarosław Wasyliszyn</w:t>
      </w:r>
      <w:bookmarkStart w:id="0" w:name="_GoBack"/>
      <w:bookmarkEnd w:id="0"/>
    </w:p>
    <w:sectPr w:rsidR="00803C91" w:rsidRPr="00A1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D6" w:rsidRDefault="00445ED6" w:rsidP="009B0417">
      <w:pPr>
        <w:spacing w:after="0" w:line="240" w:lineRule="auto"/>
      </w:pPr>
      <w:r>
        <w:separator/>
      </w:r>
    </w:p>
  </w:endnote>
  <w:endnote w:type="continuationSeparator" w:id="0">
    <w:p w:rsidR="00445ED6" w:rsidRDefault="00445ED6" w:rsidP="009B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D6" w:rsidRDefault="00445ED6" w:rsidP="009B0417">
      <w:pPr>
        <w:spacing w:after="0" w:line="240" w:lineRule="auto"/>
      </w:pPr>
      <w:r>
        <w:separator/>
      </w:r>
    </w:p>
  </w:footnote>
  <w:footnote w:type="continuationSeparator" w:id="0">
    <w:p w:rsidR="00445ED6" w:rsidRDefault="00445ED6" w:rsidP="009B0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EC"/>
    <w:rsid w:val="0006773A"/>
    <w:rsid w:val="000A4D82"/>
    <w:rsid w:val="00146B6D"/>
    <w:rsid w:val="001536FA"/>
    <w:rsid w:val="00161ADA"/>
    <w:rsid w:val="00206BD0"/>
    <w:rsid w:val="003F6F6D"/>
    <w:rsid w:val="0042709C"/>
    <w:rsid w:val="0044278B"/>
    <w:rsid w:val="00445ED6"/>
    <w:rsid w:val="0047183C"/>
    <w:rsid w:val="004E5A72"/>
    <w:rsid w:val="0050482F"/>
    <w:rsid w:val="00546CCC"/>
    <w:rsid w:val="005E2166"/>
    <w:rsid w:val="00634B47"/>
    <w:rsid w:val="006F2480"/>
    <w:rsid w:val="00803C91"/>
    <w:rsid w:val="00867FF6"/>
    <w:rsid w:val="008822CE"/>
    <w:rsid w:val="009B0417"/>
    <w:rsid w:val="009B4549"/>
    <w:rsid w:val="00A15038"/>
    <w:rsid w:val="00A704A1"/>
    <w:rsid w:val="00B47C34"/>
    <w:rsid w:val="00BB22B4"/>
    <w:rsid w:val="00BB5E5B"/>
    <w:rsid w:val="00BE4FED"/>
    <w:rsid w:val="00C14653"/>
    <w:rsid w:val="00C430EF"/>
    <w:rsid w:val="00CA7CEC"/>
    <w:rsid w:val="00DB1B77"/>
    <w:rsid w:val="00E877CA"/>
    <w:rsid w:val="00EA1E8D"/>
    <w:rsid w:val="00EA27CC"/>
    <w:rsid w:val="00F05DD9"/>
    <w:rsid w:val="00F62E75"/>
    <w:rsid w:val="00F9356B"/>
    <w:rsid w:val="00FC4205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54D56-C760-4299-BBD3-ACDD196A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06BD0"/>
  </w:style>
  <w:style w:type="character" w:styleId="Pogrubienie">
    <w:name w:val="Strong"/>
    <w:basedOn w:val="Domylnaczcionkaakapitu"/>
    <w:uiPriority w:val="22"/>
    <w:qFormat/>
    <w:rsid w:val="00F9356B"/>
    <w:rPr>
      <w:b/>
      <w:bCs/>
    </w:rPr>
  </w:style>
  <w:style w:type="paragraph" w:customStyle="1" w:styleId="Standard">
    <w:name w:val="Standard"/>
    <w:rsid w:val="004427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Domylnaczcionkaakapitu3">
    <w:name w:val="Domyślna czcionka akapitu3"/>
    <w:rsid w:val="0044278B"/>
  </w:style>
  <w:style w:type="paragraph" w:styleId="Tekstdymka">
    <w:name w:val="Balloon Text"/>
    <w:basedOn w:val="Normalny"/>
    <w:link w:val="TekstdymkaZnak"/>
    <w:uiPriority w:val="99"/>
    <w:semiHidden/>
    <w:unhideWhenUsed/>
    <w:rsid w:val="005E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0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</cp:lastModifiedBy>
  <cp:revision>10</cp:revision>
  <cp:lastPrinted>2021-10-19T11:14:00Z</cp:lastPrinted>
  <dcterms:created xsi:type="dcterms:W3CDTF">2021-10-18T06:19:00Z</dcterms:created>
  <dcterms:modified xsi:type="dcterms:W3CDTF">2021-11-09T14:28:00Z</dcterms:modified>
</cp:coreProperties>
</file>