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AD" w:rsidRDefault="004C7EAD">
      <w:pPr>
        <w:pStyle w:val="Standard"/>
        <w:rPr>
          <w:sz w:val="28"/>
          <w:szCs w:val="28"/>
        </w:rPr>
      </w:pPr>
    </w:p>
    <w:p w:rsidR="004C7EAD" w:rsidRDefault="004C7EAD" w:rsidP="001F3A06">
      <w:pPr>
        <w:pStyle w:val="Standard"/>
        <w:jc w:val="center"/>
        <w:rPr>
          <w:sz w:val="28"/>
          <w:szCs w:val="28"/>
        </w:rPr>
      </w:pPr>
    </w:p>
    <w:p w:rsidR="004C7EAD" w:rsidRPr="000616B4" w:rsidRDefault="00C85079" w:rsidP="001F3A06">
      <w:pPr>
        <w:pStyle w:val="Standard"/>
        <w:jc w:val="center"/>
        <w:rPr>
          <w:b/>
          <w:sz w:val="28"/>
          <w:szCs w:val="28"/>
        </w:rPr>
      </w:pPr>
      <w:r w:rsidRPr="000616B4">
        <w:rPr>
          <w:b/>
          <w:sz w:val="28"/>
          <w:szCs w:val="28"/>
        </w:rPr>
        <w:t xml:space="preserve">       </w:t>
      </w:r>
      <w:r w:rsidR="001F3A06" w:rsidRPr="000616B4">
        <w:rPr>
          <w:b/>
          <w:sz w:val="28"/>
          <w:szCs w:val="28"/>
        </w:rPr>
        <w:t xml:space="preserve">     </w:t>
      </w:r>
      <w:r w:rsidR="00625E28" w:rsidRPr="000616B4">
        <w:rPr>
          <w:b/>
          <w:sz w:val="28"/>
          <w:szCs w:val="28"/>
        </w:rPr>
        <w:t xml:space="preserve">  UCHWAŁA NR  LIV/529/2022</w:t>
      </w:r>
    </w:p>
    <w:p w:rsidR="004C7EAD" w:rsidRPr="000616B4" w:rsidRDefault="004C7EAD" w:rsidP="001F3A06">
      <w:pPr>
        <w:pStyle w:val="Standard"/>
        <w:jc w:val="center"/>
        <w:rPr>
          <w:b/>
          <w:sz w:val="28"/>
          <w:szCs w:val="28"/>
        </w:rPr>
      </w:pPr>
    </w:p>
    <w:p w:rsidR="00625E28" w:rsidRPr="000616B4" w:rsidRDefault="00625E28" w:rsidP="001F3A06">
      <w:pPr>
        <w:pStyle w:val="Standard"/>
        <w:jc w:val="center"/>
        <w:rPr>
          <w:b/>
          <w:sz w:val="28"/>
          <w:szCs w:val="28"/>
        </w:rPr>
      </w:pPr>
      <w:r w:rsidRPr="000616B4">
        <w:rPr>
          <w:b/>
          <w:sz w:val="28"/>
          <w:szCs w:val="28"/>
        </w:rPr>
        <w:t xml:space="preserve">           </w:t>
      </w:r>
      <w:r w:rsidR="00C85079" w:rsidRPr="000616B4">
        <w:rPr>
          <w:b/>
          <w:sz w:val="28"/>
          <w:szCs w:val="28"/>
        </w:rPr>
        <w:t>RADY GMINY ŚWIDNICA</w:t>
      </w:r>
    </w:p>
    <w:p w:rsidR="004C7EAD" w:rsidRPr="000616B4" w:rsidRDefault="00C85079" w:rsidP="001F3A06">
      <w:pPr>
        <w:pStyle w:val="Standard"/>
        <w:jc w:val="center"/>
        <w:rPr>
          <w:b/>
          <w:sz w:val="28"/>
          <w:szCs w:val="28"/>
        </w:rPr>
      </w:pPr>
      <w:r w:rsidRPr="000616B4">
        <w:rPr>
          <w:b/>
          <w:sz w:val="28"/>
          <w:szCs w:val="28"/>
        </w:rPr>
        <w:t xml:space="preserve"> </w:t>
      </w:r>
      <w:r w:rsidR="00B4646F" w:rsidRPr="000616B4">
        <w:rPr>
          <w:b/>
          <w:sz w:val="28"/>
          <w:szCs w:val="28"/>
        </w:rPr>
        <w:t xml:space="preserve"> </w:t>
      </w:r>
      <w:r w:rsidRPr="000616B4">
        <w:rPr>
          <w:b/>
          <w:sz w:val="28"/>
          <w:szCs w:val="28"/>
        </w:rPr>
        <w:t xml:space="preserve">z </w:t>
      </w:r>
      <w:r w:rsidR="00B4646F" w:rsidRPr="000616B4">
        <w:rPr>
          <w:b/>
          <w:sz w:val="28"/>
          <w:szCs w:val="28"/>
        </w:rPr>
        <w:t xml:space="preserve"> </w:t>
      </w:r>
      <w:r w:rsidR="00625E28" w:rsidRPr="000616B4">
        <w:rPr>
          <w:b/>
          <w:sz w:val="28"/>
          <w:szCs w:val="28"/>
        </w:rPr>
        <w:t xml:space="preserve">dnia 1 lutego 2022 </w:t>
      </w:r>
      <w:r w:rsidRPr="000616B4">
        <w:rPr>
          <w:b/>
          <w:sz w:val="28"/>
          <w:szCs w:val="28"/>
        </w:rPr>
        <w:t>r.</w:t>
      </w:r>
    </w:p>
    <w:p w:rsidR="004C7EAD" w:rsidRPr="000616B4" w:rsidRDefault="004C7EAD">
      <w:pPr>
        <w:pStyle w:val="Standard"/>
        <w:rPr>
          <w:b/>
          <w:sz w:val="28"/>
          <w:szCs w:val="28"/>
        </w:rPr>
      </w:pPr>
    </w:p>
    <w:p w:rsidR="001F3A06" w:rsidRPr="000616B4" w:rsidRDefault="001F3A06">
      <w:pPr>
        <w:pStyle w:val="Standard"/>
        <w:rPr>
          <w:b/>
          <w:sz w:val="28"/>
          <w:szCs w:val="28"/>
        </w:rPr>
      </w:pPr>
    </w:p>
    <w:p w:rsidR="004C7EAD" w:rsidRDefault="00C8507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sprawie zajęcia stanowiska – sprzeciwu dotyczącego przebiegu Kolei Dużych Prędkości przez teren Gminy Świdnica.</w:t>
      </w:r>
    </w:p>
    <w:p w:rsidR="004C7EAD" w:rsidRDefault="004C7EAD">
      <w:pPr>
        <w:pStyle w:val="Standard"/>
      </w:pPr>
    </w:p>
    <w:p w:rsidR="001F3A06" w:rsidRDefault="001F3A06">
      <w:pPr>
        <w:pStyle w:val="Standard"/>
      </w:pPr>
    </w:p>
    <w:p w:rsidR="004C7EAD" w:rsidRDefault="001F3A06" w:rsidP="000616B4">
      <w:pPr>
        <w:pStyle w:val="Standard"/>
        <w:jc w:val="both"/>
      </w:pPr>
      <w:r>
        <w:t xml:space="preserve">      </w:t>
      </w:r>
      <w:r w:rsidR="00C85079">
        <w:t>Na podstawie art.</w:t>
      </w:r>
      <w:r w:rsidR="000616B4">
        <w:t xml:space="preserve"> </w:t>
      </w:r>
      <w:r w:rsidR="00C85079">
        <w:t>16 Konstytucji RP, art. 6 ust. 1, art. 7, art. 14 i art. 18 ust. 1 ustawy z dnia 8 marca 1</w:t>
      </w:r>
      <w:r w:rsidR="00E270BB">
        <w:t>990 r. o samorządzie gminnym (</w:t>
      </w:r>
      <w:r w:rsidR="00625E28">
        <w:t>Dz. U. 2021 poz. 1372 z późn. zm.</w:t>
      </w:r>
      <w:r w:rsidR="00C85079">
        <w:t>), uchwala się, co następuje:</w:t>
      </w:r>
    </w:p>
    <w:p w:rsidR="004C7EAD" w:rsidRDefault="004C7EAD" w:rsidP="000616B4">
      <w:pPr>
        <w:pStyle w:val="Standard"/>
        <w:jc w:val="both"/>
      </w:pPr>
    </w:p>
    <w:p w:rsidR="00E270BB" w:rsidRDefault="00C85079" w:rsidP="000616B4">
      <w:pPr>
        <w:pStyle w:val="Standard"/>
        <w:jc w:val="both"/>
      </w:pPr>
      <w:r>
        <w:t xml:space="preserve">§ 1. Przyjąć stanowisko wyrażające sprzeciw wobec projektowanego przebiegu linii Kolei Dużych </w:t>
      </w:r>
    </w:p>
    <w:p w:rsidR="004C7EAD" w:rsidRDefault="00E270BB" w:rsidP="000616B4">
      <w:pPr>
        <w:pStyle w:val="Standard"/>
        <w:jc w:val="both"/>
      </w:pPr>
      <w:r>
        <w:t xml:space="preserve">       </w:t>
      </w:r>
      <w:r w:rsidR="00C85079">
        <w:t>Prędkości przez teren Gminy Świdnica, zgodnie z załącznikiem do niniejszej uchwały.</w:t>
      </w:r>
    </w:p>
    <w:p w:rsidR="004C7EAD" w:rsidRDefault="004C7EAD" w:rsidP="000616B4">
      <w:pPr>
        <w:pStyle w:val="Standard"/>
        <w:jc w:val="both"/>
      </w:pPr>
    </w:p>
    <w:p w:rsidR="00E270BB" w:rsidRDefault="00C85079" w:rsidP="000616B4">
      <w:pPr>
        <w:pStyle w:val="Standard"/>
        <w:jc w:val="both"/>
      </w:pPr>
      <w:r>
        <w:t xml:space="preserve"> § 2. Zobowiązać Przewodniczącego Rady Gminy Świdnica do przekazania odpisu niniejszej </w:t>
      </w:r>
      <w:r w:rsidR="00E270BB">
        <w:t xml:space="preserve">  </w:t>
      </w:r>
    </w:p>
    <w:p w:rsidR="00E270BB" w:rsidRDefault="00E270BB" w:rsidP="000616B4">
      <w:pPr>
        <w:pStyle w:val="Standard"/>
        <w:jc w:val="both"/>
      </w:pPr>
      <w:r>
        <w:t xml:space="preserve">        </w:t>
      </w:r>
      <w:r w:rsidR="00C85079">
        <w:t>uchwały do Ministra Infrastruktury, Prezesa Zarządu Centra</w:t>
      </w:r>
      <w:r>
        <w:t xml:space="preserve">lnego Portu Komunikacyjnego </w:t>
      </w:r>
    </w:p>
    <w:p w:rsidR="00E270BB" w:rsidRDefault="005925AD" w:rsidP="000616B4">
      <w:pPr>
        <w:pStyle w:val="Standard"/>
        <w:jc w:val="both"/>
      </w:pPr>
      <w:r>
        <w:t xml:space="preserve">        S</w:t>
      </w:r>
      <w:r w:rsidR="00E270BB">
        <w:t xml:space="preserve">p.  z </w:t>
      </w:r>
      <w:r>
        <w:t xml:space="preserve"> o. o. oraz firmie BBF S</w:t>
      </w:r>
      <w:r w:rsidR="00E270BB">
        <w:t>p. z</w:t>
      </w:r>
      <w:r w:rsidR="00C85079">
        <w:t xml:space="preserve"> o.o. wykonawcy studium techniczno – ekonomiczno – </w:t>
      </w:r>
      <w:r w:rsidR="00E270BB">
        <w:t xml:space="preserve">  </w:t>
      </w:r>
    </w:p>
    <w:p w:rsidR="004C7EAD" w:rsidRDefault="00E270BB" w:rsidP="000616B4">
      <w:pPr>
        <w:pStyle w:val="Standard"/>
        <w:jc w:val="both"/>
      </w:pPr>
      <w:r>
        <w:t xml:space="preserve">        </w:t>
      </w:r>
      <w:r w:rsidR="00C85079">
        <w:t>środowiskowego dla budowy linii kolejowej.</w:t>
      </w:r>
    </w:p>
    <w:p w:rsidR="004C7EAD" w:rsidRDefault="004C7EAD" w:rsidP="000616B4">
      <w:pPr>
        <w:pStyle w:val="Standard"/>
        <w:jc w:val="both"/>
      </w:pPr>
    </w:p>
    <w:p w:rsidR="004C7EAD" w:rsidRDefault="00C85079" w:rsidP="000616B4">
      <w:pPr>
        <w:pStyle w:val="Standard"/>
        <w:jc w:val="both"/>
      </w:pPr>
      <w:r>
        <w:t xml:space="preserve"> § 3. Uchwała wchodzi w życie z dniem podjęcia.</w:t>
      </w:r>
    </w:p>
    <w:p w:rsidR="004C7EAD" w:rsidRDefault="004C7EAD" w:rsidP="000616B4">
      <w:pPr>
        <w:pStyle w:val="Standard"/>
        <w:jc w:val="both"/>
      </w:pPr>
    </w:p>
    <w:p w:rsidR="004C7EAD" w:rsidRDefault="004C7EAD" w:rsidP="000616B4">
      <w:pPr>
        <w:pStyle w:val="Standard"/>
        <w:jc w:val="both"/>
      </w:pPr>
    </w:p>
    <w:p w:rsidR="004C7EAD" w:rsidRDefault="004C7EAD" w:rsidP="000616B4">
      <w:pPr>
        <w:pStyle w:val="Standard"/>
        <w:jc w:val="both"/>
      </w:pPr>
    </w:p>
    <w:p w:rsidR="004C7EAD" w:rsidRDefault="004C7EAD" w:rsidP="000616B4">
      <w:pPr>
        <w:pStyle w:val="Standard"/>
        <w:jc w:val="both"/>
      </w:pPr>
    </w:p>
    <w:p w:rsidR="004C7EAD" w:rsidRDefault="004C7EAD" w:rsidP="000616B4">
      <w:pPr>
        <w:pStyle w:val="Standard"/>
        <w:jc w:val="both"/>
      </w:pPr>
    </w:p>
    <w:p w:rsidR="004C7EAD" w:rsidRDefault="00047F9D" w:rsidP="00047F9D">
      <w:pPr>
        <w:pStyle w:val="Standard"/>
        <w:jc w:val="right"/>
      </w:pPr>
      <w:r>
        <w:t>Przewodnicząca Rady Gminy Świdnica</w:t>
      </w:r>
    </w:p>
    <w:p w:rsidR="00047F9D" w:rsidRDefault="00047F9D" w:rsidP="00047F9D">
      <w:pPr>
        <w:pStyle w:val="Standard"/>
        <w:jc w:val="right"/>
      </w:pPr>
      <w:r>
        <w:t>Regina Adamska</w:t>
      </w:r>
      <w:bookmarkStart w:id="0" w:name="_GoBack"/>
      <w:bookmarkEnd w:id="0"/>
    </w:p>
    <w:p w:rsidR="004C7EAD" w:rsidRDefault="004C7EAD" w:rsidP="000616B4">
      <w:pPr>
        <w:pStyle w:val="Standard"/>
        <w:jc w:val="both"/>
      </w:pPr>
    </w:p>
    <w:p w:rsidR="004C7EAD" w:rsidRDefault="004C7EAD" w:rsidP="000616B4">
      <w:pPr>
        <w:pStyle w:val="Standard"/>
        <w:jc w:val="both"/>
      </w:pPr>
    </w:p>
    <w:p w:rsidR="004C7EAD" w:rsidRDefault="004C7EAD">
      <w:pPr>
        <w:pStyle w:val="Standard"/>
      </w:pPr>
    </w:p>
    <w:p w:rsidR="004C7EAD" w:rsidRDefault="004C7EAD">
      <w:pPr>
        <w:pStyle w:val="Standard"/>
      </w:pPr>
    </w:p>
    <w:p w:rsidR="004C7EAD" w:rsidRDefault="004C7EAD">
      <w:pPr>
        <w:pStyle w:val="Standard"/>
      </w:pPr>
    </w:p>
    <w:p w:rsidR="004C7EAD" w:rsidRDefault="004C7EAD">
      <w:pPr>
        <w:pStyle w:val="Standard"/>
      </w:pPr>
    </w:p>
    <w:p w:rsidR="004C7EAD" w:rsidRDefault="004C7EAD">
      <w:pPr>
        <w:pStyle w:val="Standard"/>
      </w:pPr>
    </w:p>
    <w:p w:rsidR="004C7EAD" w:rsidRDefault="004C7EAD">
      <w:pPr>
        <w:pStyle w:val="Standard"/>
      </w:pPr>
    </w:p>
    <w:p w:rsidR="004C7EAD" w:rsidRDefault="004C7EAD">
      <w:pPr>
        <w:pStyle w:val="Standard"/>
      </w:pPr>
    </w:p>
    <w:p w:rsidR="004C7EAD" w:rsidRDefault="004C7EAD">
      <w:pPr>
        <w:pStyle w:val="Standard"/>
      </w:pPr>
    </w:p>
    <w:p w:rsidR="004C7EAD" w:rsidRDefault="004C7EAD">
      <w:pPr>
        <w:pStyle w:val="Standard"/>
      </w:pPr>
    </w:p>
    <w:p w:rsidR="004C7EAD" w:rsidRDefault="004C7EAD">
      <w:pPr>
        <w:pStyle w:val="Standard"/>
      </w:pPr>
    </w:p>
    <w:p w:rsidR="004C7EAD" w:rsidRDefault="004C7EAD">
      <w:pPr>
        <w:pStyle w:val="Standard"/>
      </w:pPr>
    </w:p>
    <w:p w:rsidR="004C7EAD" w:rsidRDefault="004C7EAD">
      <w:pPr>
        <w:pStyle w:val="Standard"/>
      </w:pPr>
    </w:p>
    <w:p w:rsidR="00E6466F" w:rsidRDefault="00E6466F">
      <w:pPr>
        <w:pStyle w:val="Standard"/>
      </w:pPr>
    </w:p>
    <w:p w:rsidR="00E6466F" w:rsidRDefault="00E6466F">
      <w:pPr>
        <w:pStyle w:val="Standard"/>
      </w:pPr>
    </w:p>
    <w:p w:rsidR="00E6466F" w:rsidRDefault="00E6466F">
      <w:pPr>
        <w:pStyle w:val="Standard"/>
      </w:pPr>
    </w:p>
    <w:p w:rsidR="00E6466F" w:rsidRDefault="00E6466F">
      <w:pPr>
        <w:pStyle w:val="Standard"/>
      </w:pPr>
    </w:p>
    <w:p w:rsidR="00E6466F" w:rsidRDefault="00E6466F">
      <w:pPr>
        <w:pStyle w:val="Standard"/>
      </w:pPr>
    </w:p>
    <w:p w:rsidR="00E6466F" w:rsidRDefault="00E6466F">
      <w:pPr>
        <w:pStyle w:val="Standard"/>
      </w:pPr>
    </w:p>
    <w:p w:rsidR="004C7EAD" w:rsidRDefault="004C7EAD">
      <w:pPr>
        <w:pStyle w:val="Standard"/>
      </w:pPr>
    </w:p>
    <w:p w:rsidR="004C7EAD" w:rsidRDefault="00C85079">
      <w:pPr>
        <w:pStyle w:val="Standard"/>
      </w:pPr>
      <w:r>
        <w:t xml:space="preserve">                                                                                         Załącznik</w:t>
      </w:r>
      <w:r w:rsidR="00B4646F">
        <w:t xml:space="preserve"> nr 1</w:t>
      </w:r>
    </w:p>
    <w:p w:rsidR="004C7EAD" w:rsidRDefault="00C85079">
      <w:pPr>
        <w:pStyle w:val="Standard"/>
      </w:pPr>
      <w:r>
        <w:t xml:space="preserve">                                                                                         </w:t>
      </w:r>
      <w:r w:rsidR="00625E28">
        <w:t>do Uchwały Nr LIV/529/2022</w:t>
      </w:r>
    </w:p>
    <w:p w:rsidR="00625E28" w:rsidRDefault="00C85079">
      <w:pPr>
        <w:pStyle w:val="Standard"/>
      </w:pPr>
      <w:r>
        <w:t xml:space="preserve">                                                                                         R</w:t>
      </w:r>
      <w:r w:rsidR="00625E28">
        <w:t>ady Gminy Świdnica</w:t>
      </w:r>
    </w:p>
    <w:p w:rsidR="004C7EAD" w:rsidRDefault="00625E28">
      <w:pPr>
        <w:pStyle w:val="Standard"/>
      </w:pPr>
      <w:r>
        <w:t xml:space="preserve">                                                                                         z dnia 1 lutego 2022</w:t>
      </w:r>
      <w:r w:rsidR="00C85079">
        <w:t>r.</w:t>
      </w:r>
    </w:p>
    <w:p w:rsidR="004C7EAD" w:rsidRDefault="004C7EAD">
      <w:pPr>
        <w:pStyle w:val="Standard"/>
      </w:pPr>
    </w:p>
    <w:p w:rsidR="00A31D5F" w:rsidRDefault="00A31D5F">
      <w:pPr>
        <w:pStyle w:val="Standard"/>
      </w:pPr>
    </w:p>
    <w:p w:rsidR="004C7EAD" w:rsidRDefault="004C7EAD">
      <w:pPr>
        <w:pStyle w:val="Standard"/>
      </w:pPr>
    </w:p>
    <w:p w:rsidR="004C7EAD" w:rsidRDefault="00C85079">
      <w:pPr>
        <w:pStyle w:val="Standard"/>
      </w:pPr>
      <w:r>
        <w:t xml:space="preserve">      </w:t>
      </w:r>
      <w:r>
        <w:rPr>
          <w:b/>
          <w:bCs/>
        </w:rPr>
        <w:t xml:space="preserve">                                          STANOWISKO – SPRZECIW</w:t>
      </w:r>
    </w:p>
    <w:p w:rsidR="004C7EAD" w:rsidRDefault="004C7EAD">
      <w:pPr>
        <w:pStyle w:val="Standard"/>
        <w:rPr>
          <w:b/>
          <w:bCs/>
        </w:rPr>
      </w:pPr>
    </w:p>
    <w:p w:rsidR="004C7EAD" w:rsidRDefault="00C85079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Samorządu Gminy Świdnica</w:t>
      </w:r>
    </w:p>
    <w:p w:rsidR="004C7EAD" w:rsidRDefault="004C7EAD">
      <w:pPr>
        <w:pStyle w:val="Standard"/>
        <w:rPr>
          <w:b/>
          <w:bCs/>
        </w:rPr>
      </w:pPr>
    </w:p>
    <w:p w:rsidR="004C7EAD" w:rsidRDefault="00C85079" w:rsidP="00F51AC5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w sprawie proponowanych wariantów przebiegu planowanej Kolei Dużych Prędko</w:t>
      </w:r>
      <w:r w:rsidR="005925AD">
        <w:rPr>
          <w:b/>
          <w:bCs/>
        </w:rPr>
        <w:t xml:space="preserve">ści wskazanych przez inwestora - </w:t>
      </w:r>
      <w:r>
        <w:rPr>
          <w:b/>
          <w:bCs/>
        </w:rPr>
        <w:t xml:space="preserve">Centralny Port </w:t>
      </w:r>
      <w:r w:rsidR="00AB4EAA">
        <w:rPr>
          <w:b/>
          <w:bCs/>
        </w:rPr>
        <w:t>Komunikacyjny</w:t>
      </w:r>
      <w:r w:rsidR="008017A3">
        <w:rPr>
          <w:b/>
          <w:bCs/>
        </w:rPr>
        <w:t xml:space="preserve"> S</w:t>
      </w:r>
      <w:r w:rsidR="005925AD">
        <w:rPr>
          <w:b/>
          <w:bCs/>
        </w:rPr>
        <w:t>p.</w:t>
      </w:r>
      <w:r w:rsidR="00EE1075">
        <w:rPr>
          <w:b/>
          <w:bCs/>
        </w:rPr>
        <w:t xml:space="preserve"> z o.o. i  </w:t>
      </w:r>
      <w:r>
        <w:rPr>
          <w:b/>
          <w:bCs/>
        </w:rPr>
        <w:t>wykonawcę studium techniczno</w:t>
      </w:r>
      <w:r w:rsidR="00EE1075">
        <w:rPr>
          <w:b/>
          <w:bCs/>
        </w:rPr>
        <w:t xml:space="preserve"> – ekonomiczno – </w:t>
      </w:r>
      <w:r>
        <w:rPr>
          <w:b/>
          <w:bCs/>
        </w:rPr>
        <w:t>środowiskowego</w:t>
      </w:r>
      <w:r w:rsidR="00EE1075">
        <w:rPr>
          <w:b/>
          <w:bCs/>
        </w:rPr>
        <w:t xml:space="preserve"> - BBF  Sp. z o.o.</w:t>
      </w:r>
    </w:p>
    <w:p w:rsidR="004C7EAD" w:rsidRDefault="004C7EAD" w:rsidP="00F51AC5">
      <w:pPr>
        <w:pStyle w:val="Standard"/>
        <w:jc w:val="both"/>
      </w:pPr>
    </w:p>
    <w:p w:rsidR="004C7EAD" w:rsidRDefault="007F7132" w:rsidP="00F51AC5">
      <w:pPr>
        <w:pStyle w:val="Standard"/>
        <w:jc w:val="both"/>
      </w:pPr>
      <w:r>
        <w:t xml:space="preserve">       </w:t>
      </w:r>
      <w:r w:rsidR="00C85079">
        <w:t>Samorząd i Mieszkańcy Gminy Świdnica wyrażają swoje głębokie zaniepokojenie zaproponowanymi wariantami przebiegu Kolei Duż</w:t>
      </w:r>
      <w:r>
        <w:t xml:space="preserve">ych Prędkości przebiegającymi przez obszar </w:t>
      </w:r>
      <w:r w:rsidR="00C85079">
        <w:t>Gminy Świdnica. Budowa linii Kolei Dużych Prędkości bezspornie jest inwestycją o charakterze ponadlokalnym – krajowym.</w:t>
      </w:r>
    </w:p>
    <w:p w:rsidR="004C7EAD" w:rsidRDefault="004C7EAD" w:rsidP="00F51AC5">
      <w:pPr>
        <w:pStyle w:val="Standard"/>
        <w:jc w:val="both"/>
      </w:pPr>
    </w:p>
    <w:p w:rsidR="004C7EAD" w:rsidRDefault="007F7132" w:rsidP="00F51AC5">
      <w:pPr>
        <w:pStyle w:val="Standard"/>
        <w:jc w:val="both"/>
      </w:pPr>
      <w:r>
        <w:t xml:space="preserve">       </w:t>
      </w:r>
      <w:r w:rsidR="00C85079">
        <w:t>Projektowany przebieg tej linii i jej wpływ na istotne elementy funkcjonowania Gminy jako wspólnoty mieszkańców i jednocześnie jednostki samorządu terytorialnego na jej zagospodarowanie przestrzenne, infrastrukturę komunikacyjną jest sprawą, która wręcz powinna być przedmiotem wnikliwego zainteresowania Rady Gminy jako organu kontrolnego a także Wójta Gminy odpowiadającego za realiza</w:t>
      </w:r>
      <w:r>
        <w:t>cję zadań określonych w art. 7 Ustawy S</w:t>
      </w:r>
      <w:r w:rsidR="00C85079">
        <w:t>amorządowej.</w:t>
      </w:r>
    </w:p>
    <w:p w:rsidR="004C7EAD" w:rsidRDefault="004C7EAD" w:rsidP="00F51AC5">
      <w:pPr>
        <w:pStyle w:val="Standard"/>
        <w:jc w:val="both"/>
      </w:pPr>
    </w:p>
    <w:p w:rsidR="004C7EAD" w:rsidRDefault="007F7132" w:rsidP="00F51AC5">
      <w:pPr>
        <w:pStyle w:val="Standard"/>
        <w:jc w:val="both"/>
      </w:pPr>
      <w:r>
        <w:rPr>
          <w:b/>
          <w:bCs/>
        </w:rPr>
        <w:t xml:space="preserve">      </w:t>
      </w:r>
      <w:r w:rsidR="00C85079">
        <w:rPr>
          <w:b/>
          <w:bCs/>
        </w:rPr>
        <w:t>Inwestycja ta znacząco wpłynie na tereny objęte obszarem inwestycji oraz na tereny przyległe. Projektowana trasa KDP będzie mieć negatywny wpływ na warunki życia mieszkańców gminy jak i możliwości wykorzystania swoich terenów przez właścicieli gruntów przeznaczonych w miejscowych planach zagospodarowania przestrzennego także pod obecną i przyszłą zabudowę mieszkaniową</w:t>
      </w:r>
      <w:r w:rsidR="00C85079">
        <w:t>.</w:t>
      </w:r>
    </w:p>
    <w:p w:rsidR="004C7EAD" w:rsidRDefault="004C7EAD" w:rsidP="00F51AC5">
      <w:pPr>
        <w:pStyle w:val="Standard"/>
        <w:jc w:val="both"/>
      </w:pPr>
    </w:p>
    <w:p w:rsidR="004C7EAD" w:rsidRDefault="00F51AC5" w:rsidP="00F51AC5">
      <w:pPr>
        <w:pStyle w:val="Standard"/>
        <w:jc w:val="both"/>
      </w:pPr>
      <w:r>
        <w:t xml:space="preserve">      </w:t>
      </w:r>
      <w:r w:rsidR="00C85079">
        <w:t>Z uwagi na przebieg projektowanej trasy przez tereny już zabudowane</w:t>
      </w:r>
      <w:r w:rsidR="00C85079">
        <w:rPr>
          <w:color w:val="000000"/>
        </w:rPr>
        <w:t>, realizacja inwestycji spowoduje konieczność przesiedlenia części lokalnej społeczności</w:t>
      </w:r>
      <w:r w:rsidR="00C85079">
        <w:t xml:space="preserve"> a także wymusi zmiany funkcji terenów w planach miejscowych.</w:t>
      </w:r>
    </w:p>
    <w:p w:rsidR="00F51AC5" w:rsidRDefault="00C85079" w:rsidP="00F51AC5">
      <w:pPr>
        <w:pStyle w:val="Standard"/>
        <w:jc w:val="both"/>
      </w:pPr>
      <w:r>
        <w:t xml:space="preserve"> </w:t>
      </w:r>
    </w:p>
    <w:p w:rsidR="004C7EAD" w:rsidRDefault="00F51AC5" w:rsidP="00F51AC5">
      <w:pPr>
        <w:pStyle w:val="Standard"/>
        <w:jc w:val="both"/>
      </w:pPr>
      <w:r>
        <w:t xml:space="preserve">      </w:t>
      </w:r>
      <w:r w:rsidR="00C85079">
        <w:rPr>
          <w:b/>
          <w:bCs/>
        </w:rPr>
        <w:t xml:space="preserve">Inwestycja przyczyni się również do spadku wartości nieruchomości w otoczeniu linii i </w:t>
      </w:r>
      <w:r w:rsidR="00613DEB">
        <w:rPr>
          <w:b/>
          <w:bCs/>
        </w:rPr>
        <w:t xml:space="preserve">           </w:t>
      </w:r>
      <w:r w:rsidR="00C85079">
        <w:rPr>
          <w:b/>
          <w:bCs/>
        </w:rPr>
        <w:t>obszarze jej oddziaływania, za które lokalni mieszkańcy nie otrzymają odszkodowań</w:t>
      </w:r>
      <w:r w:rsidR="00C85079">
        <w:t xml:space="preserve">. Jednocześnie KDP skutkować będzie niemierzalną degradacją przestrzeni Gminy Świdnica, a efekty powstania tej inwestycji w żaden sposób nie przyczynią się do jej rozwoju, będą natomiast wiązać się z koniecznością zmian strategii </w:t>
      </w:r>
      <w:r>
        <w:t xml:space="preserve">samorządu </w:t>
      </w:r>
      <w:r w:rsidR="00C85079">
        <w:t xml:space="preserve">gminy oraz całościowej zmiany polityki przestrzennej, </w:t>
      </w:r>
      <w:r w:rsidR="001F3A06">
        <w:t>generując nieprzewidywalne obciążenia finansowe dla budżetu Gminy</w:t>
      </w:r>
      <w:r w:rsidR="00C85079">
        <w:t>.</w:t>
      </w:r>
    </w:p>
    <w:p w:rsidR="004C7EAD" w:rsidRDefault="004C7EAD" w:rsidP="00F51AC5">
      <w:pPr>
        <w:pStyle w:val="Standard"/>
        <w:jc w:val="both"/>
      </w:pPr>
    </w:p>
    <w:p w:rsidR="004C7EAD" w:rsidRDefault="00613DEB" w:rsidP="00F51AC5">
      <w:pPr>
        <w:pStyle w:val="Standard"/>
        <w:jc w:val="both"/>
      </w:pPr>
      <w:r>
        <w:t xml:space="preserve">      </w:t>
      </w:r>
      <w:r w:rsidR="00C85079">
        <w:t xml:space="preserve">Proponowana lokalizacja wariantów przebiegu linii kolejowej dużych prędkości skutkuje podziałem terenu gminy i istniejącej infrastruktury drogowej, zwłaszcza w nieakceptowalnym wariancie przebiegu przez </w:t>
      </w:r>
      <w:r w:rsidR="00C85079" w:rsidRPr="00F51AC5">
        <w:rPr>
          <w:color w:val="000000" w:themeColor="text1"/>
        </w:rPr>
        <w:t>miejscowości</w:t>
      </w:r>
      <w:r w:rsidR="005C6DC5" w:rsidRPr="00F51AC5">
        <w:rPr>
          <w:color w:val="000000" w:themeColor="text1"/>
        </w:rPr>
        <w:t>:</w:t>
      </w:r>
      <w:r w:rsidR="00C85079" w:rsidRPr="00F51AC5">
        <w:rPr>
          <w:color w:val="000000" w:themeColor="text1"/>
        </w:rPr>
        <w:t xml:space="preserve"> </w:t>
      </w:r>
      <w:r w:rsidRPr="000A70AF">
        <w:rPr>
          <w:b/>
          <w:color w:val="000000" w:themeColor="text1"/>
        </w:rPr>
        <w:t xml:space="preserve">Bystrzyca Dolna, </w:t>
      </w:r>
      <w:r w:rsidR="00C85079" w:rsidRPr="000A70AF">
        <w:rPr>
          <w:b/>
          <w:color w:val="000000" w:themeColor="text1"/>
        </w:rPr>
        <w:t>Witoszów Dolny</w:t>
      </w:r>
      <w:r w:rsidRPr="000A70AF">
        <w:rPr>
          <w:b/>
          <w:color w:val="000000" w:themeColor="text1"/>
        </w:rPr>
        <w:t>,</w:t>
      </w:r>
      <w:r w:rsidR="005C6DC5" w:rsidRPr="000A70AF">
        <w:rPr>
          <w:b/>
          <w:color w:val="000000" w:themeColor="text1"/>
        </w:rPr>
        <w:t xml:space="preserve"> </w:t>
      </w:r>
      <w:r w:rsidRPr="000A70AF">
        <w:rPr>
          <w:b/>
          <w:color w:val="000000" w:themeColor="text1"/>
        </w:rPr>
        <w:t>Mokrzeszów</w:t>
      </w:r>
      <w:r w:rsidR="00C85079" w:rsidRPr="00F51AC5">
        <w:rPr>
          <w:color w:val="000000" w:themeColor="text1"/>
        </w:rPr>
        <w:t>.</w:t>
      </w:r>
      <w:r w:rsidR="00C85079">
        <w:rPr>
          <w:color w:val="C9211E"/>
        </w:rPr>
        <w:t xml:space="preserve"> </w:t>
      </w:r>
      <w:r w:rsidR="00C85079">
        <w:t xml:space="preserve"> Zaproponowane warianty przebiegu KDP w negatywny sposób wpłyną na lokalną sieć drogową i obsługę komunikacyjną terenów zurbanizowanych. Nastąpią znaczne utrudnienia w komunikacji pomiędzy miejscowościami a takż</w:t>
      </w:r>
      <w:r w:rsidR="00F51AC5">
        <w:t xml:space="preserve">e w dotarciu do </w:t>
      </w:r>
      <w:r w:rsidR="00C85079">
        <w:t>terenów wykorzystywanych rolniczo co bezsprzecznie, w istotny sposób utrudni funkcjonowanie gospodarstw rolnych.</w:t>
      </w:r>
    </w:p>
    <w:p w:rsidR="004C7EAD" w:rsidRDefault="00C85079" w:rsidP="00F51AC5">
      <w:pPr>
        <w:pStyle w:val="Standard"/>
        <w:jc w:val="both"/>
      </w:pPr>
      <w:r>
        <w:lastRenderedPageBreak/>
        <w:t xml:space="preserve">Trasa przebiegu KPD  koliduje z </w:t>
      </w:r>
      <w:r>
        <w:rPr>
          <w:color w:val="000000"/>
        </w:rPr>
        <w:t>wieloma</w:t>
      </w:r>
      <w:r>
        <w:t xml:space="preserve"> drogami publicznymi, co wymagać będzie dużych zmian układów komunikacyjnych w wyniku powstania przecięć.</w:t>
      </w:r>
    </w:p>
    <w:p w:rsidR="004C7EAD" w:rsidRDefault="007020CE" w:rsidP="00F51AC5">
      <w:pPr>
        <w:pStyle w:val="Standard"/>
        <w:jc w:val="both"/>
      </w:pPr>
      <w:r>
        <w:t xml:space="preserve">      </w:t>
      </w:r>
      <w:r w:rsidR="00C85079">
        <w:t>Lokalizacja kolei dużych prędkości może także wywrzeć negatywny wpływ na środowisko naturalne a dodatkowo spowoduje przecięcie naturalnych szlaków migracji z</w:t>
      </w:r>
      <w:r w:rsidR="005C6DC5">
        <w:t>wierzyny bytującej na obszarze</w:t>
      </w:r>
      <w:r w:rsidR="005C6DC5" w:rsidRPr="00F51AC5">
        <w:rPr>
          <w:color w:val="000000" w:themeColor="text1"/>
        </w:rPr>
        <w:t xml:space="preserve"> G</w:t>
      </w:r>
      <w:r w:rsidR="00C85079" w:rsidRPr="00F51AC5">
        <w:rPr>
          <w:color w:val="000000" w:themeColor="text1"/>
        </w:rPr>
        <w:t>miny</w:t>
      </w:r>
      <w:r w:rsidR="00C85079">
        <w:t>.</w:t>
      </w:r>
    </w:p>
    <w:p w:rsidR="004C7EAD" w:rsidRDefault="007020CE" w:rsidP="00F51AC5">
      <w:pPr>
        <w:pStyle w:val="Standard"/>
        <w:jc w:val="both"/>
        <w:rPr>
          <w:b/>
        </w:rPr>
      </w:pPr>
      <w:r>
        <w:rPr>
          <w:b/>
          <w:bCs/>
        </w:rPr>
        <w:t xml:space="preserve">      </w:t>
      </w:r>
      <w:r w:rsidR="00C85079">
        <w:rPr>
          <w:b/>
          <w:bCs/>
        </w:rPr>
        <w:t>Poza ochroną środowiska oraz zwierząt należy też myśleć o ludziach</w:t>
      </w:r>
      <w:r w:rsidR="00F51AC5">
        <w:rPr>
          <w:b/>
          <w:bCs/>
        </w:rPr>
        <w:t>.</w:t>
      </w:r>
      <w:r>
        <w:rPr>
          <w:b/>
          <w:bCs/>
        </w:rPr>
        <w:t xml:space="preserve"> </w:t>
      </w:r>
      <w:r w:rsidR="00C85079" w:rsidRPr="007020CE">
        <w:rPr>
          <w:b/>
        </w:rPr>
        <w:t xml:space="preserve">Znacząco </w:t>
      </w:r>
      <w:r w:rsidR="001C36E6">
        <w:rPr>
          <w:b/>
        </w:rPr>
        <w:t xml:space="preserve">pogorszą się po kolizji z KPD </w:t>
      </w:r>
      <w:r w:rsidR="00C85079" w:rsidRPr="007020CE">
        <w:rPr>
          <w:b/>
        </w:rPr>
        <w:t>warunki i komfort codziennego życia ob</w:t>
      </w:r>
      <w:r w:rsidR="007112A0">
        <w:rPr>
          <w:b/>
        </w:rPr>
        <w:t xml:space="preserve">ecnych mieszkańców </w:t>
      </w:r>
      <w:r w:rsidR="00C85079" w:rsidRPr="007020CE">
        <w:rPr>
          <w:b/>
        </w:rPr>
        <w:t>Gminy Świdnica.</w:t>
      </w:r>
    </w:p>
    <w:p w:rsidR="007020CE" w:rsidRPr="007020CE" w:rsidRDefault="007020CE" w:rsidP="00F51AC5">
      <w:pPr>
        <w:pStyle w:val="Standard"/>
        <w:jc w:val="both"/>
        <w:rPr>
          <w:b/>
          <w:bCs/>
        </w:rPr>
      </w:pPr>
    </w:p>
    <w:p w:rsidR="004C7EAD" w:rsidRDefault="007020CE" w:rsidP="00F51AC5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5C6DC5">
        <w:rPr>
          <w:b/>
          <w:bCs/>
        </w:rPr>
        <w:t>Miejscowości:</w:t>
      </w:r>
      <w:r w:rsidR="00C85079">
        <w:rPr>
          <w:b/>
          <w:bCs/>
        </w:rPr>
        <w:t xml:space="preserve"> </w:t>
      </w:r>
      <w:r w:rsidR="005C6DC5" w:rsidRPr="007020CE">
        <w:rPr>
          <w:b/>
          <w:bCs/>
          <w:color w:val="000000" w:themeColor="text1"/>
        </w:rPr>
        <w:t>Bystrzyca Dolna, Witoszów Dolny i Mokrzeszów</w:t>
      </w:r>
      <w:r w:rsidR="005C6DC5">
        <w:rPr>
          <w:b/>
          <w:bCs/>
        </w:rPr>
        <w:t xml:space="preserve"> posiadają specyficzny mikroklimat i są</w:t>
      </w:r>
      <w:r w:rsidR="00C85079">
        <w:rPr>
          <w:b/>
          <w:bCs/>
        </w:rPr>
        <w:t xml:space="preserve"> atra</w:t>
      </w:r>
      <w:r w:rsidR="005C6DC5">
        <w:rPr>
          <w:b/>
          <w:bCs/>
        </w:rPr>
        <w:t>kcyjne</w:t>
      </w:r>
      <w:r w:rsidR="00C85079">
        <w:rPr>
          <w:b/>
          <w:bCs/>
        </w:rPr>
        <w:t xml:space="preserve"> krajobrazowo.</w:t>
      </w:r>
      <w:r>
        <w:rPr>
          <w:b/>
          <w:bCs/>
        </w:rPr>
        <w:t xml:space="preserve"> </w:t>
      </w:r>
      <w:r w:rsidR="00C85079">
        <w:rPr>
          <w:b/>
          <w:bCs/>
        </w:rPr>
        <w:t>Posiada</w:t>
      </w:r>
      <w:r w:rsidR="005C6DC5">
        <w:rPr>
          <w:b/>
          <w:bCs/>
        </w:rPr>
        <w:t>ją</w:t>
      </w:r>
      <w:r w:rsidR="00C85079">
        <w:rPr>
          <w:b/>
          <w:bCs/>
        </w:rPr>
        <w:t xml:space="preserve"> dobrze uzbrojone tereny i dzięki tym atrybutom rozwija się tu budownictwo mieszkaniowe i funkcjonuje agroturystyka.</w:t>
      </w:r>
    </w:p>
    <w:p w:rsidR="004C7EAD" w:rsidRDefault="00C85079" w:rsidP="00F51AC5">
      <w:pPr>
        <w:pStyle w:val="Standard"/>
        <w:jc w:val="both"/>
        <w:rPr>
          <w:b/>
          <w:bCs/>
        </w:rPr>
      </w:pPr>
      <w:r>
        <w:rPr>
          <w:b/>
          <w:bCs/>
        </w:rPr>
        <w:t>Po realizacji zamierzeń inwestycji kolejowych wszys</w:t>
      </w:r>
      <w:r w:rsidR="005C6DC5">
        <w:rPr>
          <w:b/>
          <w:bCs/>
        </w:rPr>
        <w:t>t</w:t>
      </w:r>
      <w:r>
        <w:rPr>
          <w:b/>
          <w:bCs/>
        </w:rPr>
        <w:t>kie wyżej opisane zalety przestaną istnieć.</w:t>
      </w:r>
    </w:p>
    <w:p w:rsidR="004C7EAD" w:rsidRDefault="00C85079" w:rsidP="00F51AC5">
      <w:pPr>
        <w:pStyle w:val="Standard"/>
        <w:jc w:val="both"/>
      </w:pPr>
      <w:r>
        <w:t xml:space="preserve">Brak możliwości uzyskania podstawowych danych technicznych inwestycji, tym bardziej pogłębia obawy mieszkańców. Zakładając strefę </w:t>
      </w:r>
      <w:r w:rsidR="007112A0">
        <w:t xml:space="preserve">bezpośredniego </w:t>
      </w:r>
      <w:r>
        <w:t xml:space="preserve">oddziaływania  KDP </w:t>
      </w:r>
      <w:r w:rsidR="007112A0">
        <w:t xml:space="preserve"> </w:t>
      </w:r>
      <w:r>
        <w:t>na poziomie 1,0 km szerokości, należy spodziewać się znacznych spadków wartości gruntów, uciążliwości spowodowanych hałas</w:t>
      </w:r>
      <w:r w:rsidR="004D4B22">
        <w:t xml:space="preserve">em i drganiami oraz ograniczeń narzuconych właścicielom w  swobodnym </w:t>
      </w:r>
      <w:r w:rsidR="004021E5">
        <w:t>władaniu nieruchomościami</w:t>
      </w:r>
      <w:r w:rsidR="004021E5">
        <w:rPr>
          <w:rFonts w:hint="eastAsia"/>
        </w:rPr>
        <w:t>.</w:t>
      </w:r>
    </w:p>
    <w:p w:rsidR="004021E5" w:rsidRDefault="004021E5" w:rsidP="00F51AC5">
      <w:pPr>
        <w:pStyle w:val="Standard"/>
        <w:jc w:val="both"/>
      </w:pPr>
      <w:r>
        <w:t xml:space="preserve">Należy przy tym nadmienić, że wymienione powyżej niedogodności i ograniczenia oraz utrata walorów krajobrazowych i środowiskowych dotyczyć będzie oprócz </w:t>
      </w:r>
      <w:r>
        <w:rPr>
          <w:rFonts w:hint="eastAsia"/>
        </w:rPr>
        <w:t>wymienionych</w:t>
      </w:r>
      <w:r>
        <w:t xml:space="preserve"> wcześniej miejscowości także sąsiednich: Witoszowa Górnego, Pogorzały, Komorowa a także Świdnicy, której mieszkańcy korzystają z terenów Gminy Świdnica do uprawiania aktywnych form turystyki i wypoczynku.</w:t>
      </w:r>
    </w:p>
    <w:p w:rsidR="004C7EAD" w:rsidRDefault="004C7EAD" w:rsidP="00F51AC5">
      <w:pPr>
        <w:pStyle w:val="Standard"/>
        <w:jc w:val="both"/>
      </w:pPr>
    </w:p>
    <w:p w:rsidR="004C7EAD" w:rsidRDefault="00FD7FBA" w:rsidP="00F51AC5">
      <w:pPr>
        <w:pStyle w:val="Standard"/>
        <w:jc w:val="both"/>
      </w:pPr>
      <w:r>
        <w:t xml:space="preserve">      </w:t>
      </w:r>
      <w:r w:rsidR="00C85079">
        <w:t>Organizatorzy ko</w:t>
      </w:r>
      <w:r w:rsidR="00791402">
        <w:t>n</w:t>
      </w:r>
      <w:r w:rsidR="00C85079">
        <w:t>sultacji z mieszkańcami gminy: inwestor</w:t>
      </w:r>
      <w:r w:rsidR="004D4B22">
        <w:t xml:space="preserve"> </w:t>
      </w:r>
      <w:r w:rsidR="004D4B22">
        <w:rPr>
          <w:b/>
          <w:bCs/>
        </w:rPr>
        <w:t xml:space="preserve">- </w:t>
      </w:r>
      <w:r w:rsidR="00C85079">
        <w:t xml:space="preserve">Centralny Port </w:t>
      </w:r>
      <w:r w:rsidR="004D4B22">
        <w:t>Komunikacyjny         Sp. z o.o.</w:t>
      </w:r>
      <w:r>
        <w:t xml:space="preserve"> i  </w:t>
      </w:r>
      <w:r w:rsidR="00C85079">
        <w:t>wykonawca studium techniczno – ekonomiczno – środowiskowego</w:t>
      </w:r>
      <w:r>
        <w:t xml:space="preserve"> -  BBF Sp. z o.o.</w:t>
      </w:r>
      <w:r w:rsidR="00C85079">
        <w:t xml:space="preserve"> przeprowadzili je w sposób niezgodny z obowiązującymi zasadami ich przeprowadzenia.</w:t>
      </w:r>
    </w:p>
    <w:p w:rsidR="004C7EAD" w:rsidRDefault="00C85079" w:rsidP="00F51AC5">
      <w:pPr>
        <w:pStyle w:val="Standard"/>
        <w:jc w:val="both"/>
      </w:pPr>
      <w:r>
        <w:t>Tryb powiadamiania: ograniczono się do jednego, enigmatycznego ogłoszenia na stronie internetowej Urzędu Gminy</w:t>
      </w:r>
      <w:r w:rsidR="00791402">
        <w:t xml:space="preserve"> </w:t>
      </w:r>
      <w:r>
        <w:t>(użyczonej)</w:t>
      </w:r>
      <w:r w:rsidR="00FD7FBA">
        <w:t xml:space="preserve"> oraz informacji na tablicach ogłoszeń</w:t>
      </w:r>
      <w:r>
        <w:t>.</w:t>
      </w:r>
    </w:p>
    <w:p w:rsidR="004C7EAD" w:rsidRDefault="00C85079" w:rsidP="00F51AC5">
      <w:pPr>
        <w:pStyle w:val="Standard"/>
        <w:jc w:val="both"/>
      </w:pPr>
      <w:r>
        <w:t>Nie wykorzystano takich możliwości jak dostarczenie ulotek przez Pocztę Polska do skrzynek pocztowych przy drogach (druki bezadr</w:t>
      </w:r>
      <w:r w:rsidR="00FD7FBA">
        <w:t xml:space="preserve">esowe), </w:t>
      </w:r>
      <w:r>
        <w:t>czy też formy doręczenia do mieszkańców przez gminnych „posłańców”, skutecznej przy doręczaniu wszystkim indywidualnych decyzji podatkowych.</w:t>
      </w:r>
    </w:p>
    <w:p w:rsidR="004C7EAD" w:rsidRDefault="00C85079" w:rsidP="00F51AC5">
      <w:pPr>
        <w:pStyle w:val="Standard"/>
        <w:jc w:val="both"/>
      </w:pPr>
      <w:r>
        <w:t xml:space="preserve">Informacja udostępniona na stronie internetowej oraz w materiałach drukowanych przekazanych na spotkaniach z mieszkańcami zawiera mapki na których nie </w:t>
      </w:r>
      <w:r w:rsidR="00FD7FBA">
        <w:t>wymieniono nawet nazw miejscowoś</w:t>
      </w:r>
      <w:r>
        <w:t>ci Gminy Świdnica przez które prz</w:t>
      </w:r>
      <w:r w:rsidR="00AB4EAA">
        <w:t>e</w:t>
      </w:r>
      <w:r>
        <w:t>biegać ma trasa KPD.</w:t>
      </w:r>
    </w:p>
    <w:p w:rsidR="004C7EAD" w:rsidRDefault="004C7EAD" w:rsidP="00F51AC5">
      <w:pPr>
        <w:pStyle w:val="Standard"/>
        <w:jc w:val="both"/>
      </w:pPr>
    </w:p>
    <w:p w:rsidR="004C7EAD" w:rsidRPr="00C72B71" w:rsidRDefault="00E4645F" w:rsidP="00F51AC5">
      <w:pPr>
        <w:pStyle w:val="Standard"/>
        <w:jc w:val="both"/>
        <w:rPr>
          <w:b/>
        </w:rPr>
      </w:pPr>
      <w:r>
        <w:t xml:space="preserve">      </w:t>
      </w:r>
      <w:r w:rsidRPr="00C72B71">
        <w:rPr>
          <w:b/>
        </w:rPr>
        <w:t>Rada Gminy Świdnica proponuje alternatywny przebieg linii KDP przedstawiony w załączniku  nr 2 do Uchwały (załącznik graficzny). Proponowana trasa linii kolejowej nie posiada licznych wad  przebiegu linii przez tereny  Gminy Świdnica</w:t>
      </w:r>
      <w:r w:rsidR="001E061E" w:rsidRPr="00C72B71">
        <w:rPr>
          <w:b/>
        </w:rPr>
        <w:t xml:space="preserve"> natomiast posiada istotne zalety wymienione poniżej</w:t>
      </w:r>
      <w:r w:rsidR="00C72B71">
        <w:rPr>
          <w:b/>
        </w:rPr>
        <w:t>:</w:t>
      </w:r>
    </w:p>
    <w:p w:rsidR="001E061E" w:rsidRDefault="001E061E" w:rsidP="00F51AC5">
      <w:pPr>
        <w:pStyle w:val="Standard"/>
        <w:jc w:val="both"/>
      </w:pPr>
    </w:p>
    <w:p w:rsidR="001E061E" w:rsidRPr="00A31D5F" w:rsidRDefault="00303D98" w:rsidP="00303D98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A31D5F">
        <w:rPr>
          <w:rFonts w:ascii="Liberation Serif" w:hAnsi="Liberation Serif" w:cs="Times New Roman"/>
          <w:sz w:val="24"/>
          <w:szCs w:val="24"/>
        </w:rPr>
        <w:t>k</w:t>
      </w:r>
      <w:r w:rsidR="001E061E" w:rsidRPr="00A31D5F">
        <w:rPr>
          <w:rFonts w:ascii="Liberation Serif" w:hAnsi="Liberation Serif" w:cs="Times New Roman"/>
          <w:sz w:val="24"/>
          <w:szCs w:val="24"/>
        </w:rPr>
        <w:t>ilkukrotnie niższy koszt realizacji na odcinku Jaworzyn</w:t>
      </w:r>
      <w:r w:rsidR="00C72B71" w:rsidRPr="00A31D5F">
        <w:rPr>
          <w:rFonts w:ascii="Liberation Serif" w:hAnsi="Liberation Serif" w:cs="Times New Roman"/>
          <w:sz w:val="24"/>
          <w:szCs w:val="24"/>
        </w:rPr>
        <w:t>a Śląska – Wałbrzych</w:t>
      </w:r>
      <w:r w:rsidR="001E061E" w:rsidRPr="00A31D5F">
        <w:rPr>
          <w:rFonts w:ascii="Liberation Serif" w:hAnsi="Liberation Serif" w:cs="Times New Roman"/>
          <w:sz w:val="24"/>
          <w:szCs w:val="24"/>
        </w:rPr>
        <w:t xml:space="preserve"> w porównaniu do kosztów realizacji pozostałych wariantów.</w:t>
      </w:r>
    </w:p>
    <w:p w:rsidR="001E061E" w:rsidRPr="00A31D5F" w:rsidRDefault="00303D98" w:rsidP="00303D98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A31D5F">
        <w:rPr>
          <w:rFonts w:ascii="Liberation Serif" w:hAnsi="Liberation Serif" w:cs="Times New Roman"/>
          <w:sz w:val="24"/>
          <w:szCs w:val="24"/>
        </w:rPr>
        <w:t>d</w:t>
      </w:r>
      <w:r w:rsidR="001E061E" w:rsidRPr="00A31D5F">
        <w:rPr>
          <w:rFonts w:ascii="Liberation Serif" w:hAnsi="Liberation Serif" w:cs="Times New Roman"/>
          <w:sz w:val="24"/>
          <w:szCs w:val="24"/>
        </w:rPr>
        <w:t>uże oddalenie planowanej linii kolejowej od terenów zamieszkałych.</w:t>
      </w:r>
    </w:p>
    <w:p w:rsidR="001E061E" w:rsidRPr="00A31D5F" w:rsidRDefault="00303D98" w:rsidP="00303D98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A31D5F">
        <w:rPr>
          <w:rFonts w:ascii="Liberation Serif" w:hAnsi="Liberation Serif" w:cs="Times New Roman"/>
          <w:sz w:val="24"/>
          <w:szCs w:val="24"/>
        </w:rPr>
        <w:t>o</w:t>
      </w:r>
      <w:r w:rsidR="001E061E" w:rsidRPr="00A31D5F">
        <w:rPr>
          <w:rFonts w:ascii="Liberation Serif" w:hAnsi="Liberation Serif" w:cs="Times New Roman"/>
          <w:sz w:val="24"/>
          <w:szCs w:val="24"/>
        </w:rPr>
        <w:t xml:space="preserve">ptymalne wykorzystanie terenu –  planowana linia na znacznym odcinku przylega  do    </w:t>
      </w:r>
      <w:r w:rsidR="00E6466F">
        <w:rPr>
          <w:rFonts w:ascii="Liberation Serif" w:hAnsi="Liberation Serif" w:cs="Times New Roman"/>
          <w:sz w:val="24"/>
          <w:szCs w:val="24"/>
        </w:rPr>
        <w:t xml:space="preserve">      </w:t>
      </w:r>
      <w:r w:rsidR="001E061E" w:rsidRPr="00A31D5F">
        <w:rPr>
          <w:rFonts w:ascii="Liberation Serif" w:hAnsi="Liberation Serif" w:cs="Times New Roman"/>
          <w:sz w:val="24"/>
          <w:szCs w:val="24"/>
        </w:rPr>
        <w:t>istniejącej linii kole</w:t>
      </w:r>
      <w:r w:rsidR="00C72B71" w:rsidRPr="00A31D5F">
        <w:rPr>
          <w:rFonts w:ascii="Liberation Serif" w:hAnsi="Liberation Serif" w:cs="Times New Roman"/>
          <w:sz w:val="24"/>
          <w:szCs w:val="24"/>
        </w:rPr>
        <w:t>jowej i przechodzi przez obszar przemysłowy na granicach obrębów Świebodzice-Śródmieście 3, Ciernie 4 i Mokrzeszów.</w:t>
      </w:r>
    </w:p>
    <w:p w:rsidR="001E061E" w:rsidRPr="00A31D5F" w:rsidRDefault="00303D98" w:rsidP="00303D98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A31D5F">
        <w:rPr>
          <w:rFonts w:ascii="Liberation Serif" w:hAnsi="Liberation Serif" w:cs="Times New Roman"/>
          <w:sz w:val="24"/>
          <w:szCs w:val="24"/>
        </w:rPr>
        <w:t>n</w:t>
      </w:r>
      <w:r w:rsidR="001E061E" w:rsidRPr="00A31D5F">
        <w:rPr>
          <w:rFonts w:ascii="Liberation Serif" w:hAnsi="Liberation Serif" w:cs="Times New Roman"/>
          <w:sz w:val="24"/>
          <w:szCs w:val="24"/>
        </w:rPr>
        <w:t>ajmniejszy negatywny stopień oddziaływania inwestycji na walory krajobrazowe i środowiskowe naszego regionu spośród wszystkich wariantów przebiegu linii.</w:t>
      </w:r>
    </w:p>
    <w:p w:rsidR="00303D98" w:rsidRPr="00A31D5F" w:rsidRDefault="00303D98" w:rsidP="00303D98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A31D5F">
        <w:rPr>
          <w:rFonts w:ascii="Liberation Serif" w:hAnsi="Liberation Serif" w:cs="Times New Roman"/>
          <w:sz w:val="24"/>
          <w:szCs w:val="24"/>
        </w:rPr>
        <w:lastRenderedPageBreak/>
        <w:t>m</w:t>
      </w:r>
      <w:r w:rsidR="001E061E" w:rsidRPr="00A31D5F">
        <w:rPr>
          <w:rFonts w:ascii="Liberation Serif" w:hAnsi="Liberation Serif" w:cs="Times New Roman"/>
          <w:sz w:val="24"/>
          <w:szCs w:val="24"/>
        </w:rPr>
        <w:t>ożliwość realizacji dużego i funkcjonalnego miejsca przesiadkowego</w:t>
      </w:r>
      <w:r w:rsidRPr="00A31D5F">
        <w:rPr>
          <w:rFonts w:ascii="Liberation Serif" w:hAnsi="Liberation Serif" w:cs="Times New Roman"/>
          <w:sz w:val="24"/>
          <w:szCs w:val="24"/>
        </w:rPr>
        <w:t xml:space="preserve"> z dużym</w:t>
      </w:r>
      <w:r w:rsidR="00A31D5F" w:rsidRPr="00A31D5F">
        <w:rPr>
          <w:rFonts w:ascii="Liberation Serif" w:hAnsi="Liberation Serif" w:cs="Times New Roman"/>
          <w:sz w:val="24"/>
          <w:szCs w:val="24"/>
        </w:rPr>
        <w:t xml:space="preserve"> i</w:t>
      </w:r>
      <w:r w:rsidR="00A31D5F">
        <w:rPr>
          <w:rFonts w:ascii="Liberation Serif" w:hAnsi="Liberation Serif" w:cs="Times New Roman"/>
          <w:sz w:val="24"/>
          <w:szCs w:val="24"/>
        </w:rPr>
        <w:t xml:space="preserve">   </w:t>
      </w:r>
      <w:r w:rsidR="00A31D5F" w:rsidRPr="00A31D5F">
        <w:rPr>
          <w:rFonts w:ascii="Liberation Serif" w:hAnsi="Liberation Serif" w:cs="Times New Roman"/>
          <w:sz w:val="24"/>
          <w:szCs w:val="24"/>
        </w:rPr>
        <w:t xml:space="preserve">wygodnym      </w:t>
      </w:r>
      <w:r w:rsidRPr="00A31D5F">
        <w:rPr>
          <w:rFonts w:ascii="Liberation Serif" w:hAnsi="Liberation Serif" w:cs="Times New Roman"/>
          <w:sz w:val="24"/>
          <w:szCs w:val="24"/>
        </w:rPr>
        <w:t xml:space="preserve"> parkingiem dla   samochodów.</w:t>
      </w:r>
    </w:p>
    <w:p w:rsidR="004C7EAD" w:rsidRPr="00A31D5F" w:rsidRDefault="00303D98" w:rsidP="00303D98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A31D5F">
        <w:rPr>
          <w:rFonts w:ascii="Liberation Serif" w:hAnsi="Liberation Serif" w:cs="Times New Roman"/>
          <w:sz w:val="24"/>
          <w:szCs w:val="24"/>
        </w:rPr>
        <w:t>w</w:t>
      </w:r>
      <w:r w:rsidR="001E061E" w:rsidRPr="00A31D5F">
        <w:rPr>
          <w:rFonts w:ascii="Liberation Serif" w:hAnsi="Liberation Serif" w:cs="Times New Roman"/>
          <w:sz w:val="24"/>
          <w:szCs w:val="24"/>
        </w:rPr>
        <w:t xml:space="preserve">ygodny dojazd dla mieszkańców Świebodzic, Dobromierza, Bolkowa, Strzegomia, </w:t>
      </w:r>
      <w:r w:rsidR="00625E28">
        <w:rPr>
          <w:rFonts w:ascii="Liberation Serif" w:hAnsi="Liberation Serif" w:cs="Times New Roman"/>
          <w:sz w:val="24"/>
          <w:szCs w:val="24"/>
        </w:rPr>
        <w:t xml:space="preserve"> </w:t>
      </w:r>
      <w:r w:rsidR="00A31D5F">
        <w:rPr>
          <w:rFonts w:ascii="Liberation Serif" w:hAnsi="Liberation Serif" w:cs="Times New Roman"/>
          <w:sz w:val="24"/>
          <w:szCs w:val="24"/>
        </w:rPr>
        <w:t xml:space="preserve"> </w:t>
      </w:r>
      <w:r w:rsidR="00E6466F">
        <w:rPr>
          <w:rFonts w:ascii="Liberation Serif" w:hAnsi="Liberation Serif" w:cs="Times New Roman"/>
          <w:sz w:val="24"/>
          <w:szCs w:val="24"/>
        </w:rPr>
        <w:t xml:space="preserve">         </w:t>
      </w:r>
      <w:r w:rsidR="00A31D5F">
        <w:rPr>
          <w:rFonts w:ascii="Liberation Serif" w:hAnsi="Liberation Serif" w:cs="Times New Roman"/>
          <w:sz w:val="24"/>
          <w:szCs w:val="24"/>
        </w:rPr>
        <w:t xml:space="preserve"> </w:t>
      </w:r>
      <w:r w:rsidR="001E061E" w:rsidRPr="00A31D5F">
        <w:rPr>
          <w:rFonts w:ascii="Liberation Serif" w:hAnsi="Liberation Serif" w:cs="Times New Roman"/>
          <w:sz w:val="24"/>
          <w:szCs w:val="24"/>
        </w:rPr>
        <w:t>północnych dzielnic Wałbrzycha a także Świdnicy drogą DK35 lub planowaną drogą ekspresową S5</w:t>
      </w:r>
    </w:p>
    <w:p w:rsidR="004C7EAD" w:rsidRDefault="004C7EAD" w:rsidP="00F51AC5">
      <w:pPr>
        <w:pStyle w:val="Standard"/>
        <w:jc w:val="both"/>
      </w:pPr>
    </w:p>
    <w:p w:rsidR="001C36E6" w:rsidRDefault="001C36E6" w:rsidP="00F51AC5">
      <w:pPr>
        <w:pStyle w:val="Standard"/>
        <w:jc w:val="both"/>
      </w:pPr>
    </w:p>
    <w:p w:rsidR="004C7EAD" w:rsidRDefault="00555C0C" w:rsidP="00F51AC5">
      <w:pPr>
        <w:pStyle w:val="Standard"/>
        <w:jc w:val="both"/>
      </w:pPr>
      <w:r>
        <w:t xml:space="preserve">      </w:t>
      </w:r>
      <w:r w:rsidR="00C85079">
        <w:t>Z powyższych względów Rada Gminy</w:t>
      </w:r>
      <w:r w:rsidR="007112A0">
        <w:t xml:space="preserve"> Świdnica</w:t>
      </w:r>
      <w:r w:rsidR="00C85079">
        <w:t xml:space="preserve"> uznała za niezbędne i w pełni uzasadnione podjąć niniejszą uchwałę wyrażając przy tym nadzieję, że dalsze </w:t>
      </w:r>
      <w:r w:rsidR="00F9083C">
        <w:t>prace nad przebiegiem ww.</w:t>
      </w:r>
      <w:r w:rsidR="00C85079">
        <w:t xml:space="preserve"> inwestycji będą konsultowane i uzgadniane z władzami Gminy a przede wszys</w:t>
      </w:r>
      <w:r w:rsidR="00791402">
        <w:t>t</w:t>
      </w:r>
      <w:r w:rsidR="00C85079">
        <w:t>ki</w:t>
      </w:r>
      <w:r w:rsidR="007112A0">
        <w:t>m z mieszkańcami G</w:t>
      </w:r>
      <w:r w:rsidR="00C85079">
        <w:t>miny</w:t>
      </w:r>
      <w:r w:rsidR="007112A0">
        <w:t xml:space="preserve"> Świdnica.</w:t>
      </w:r>
    </w:p>
    <w:sectPr w:rsidR="004C7EAD" w:rsidSect="004C7E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7B5" w:rsidRDefault="008427B5" w:rsidP="004C7EAD">
      <w:r>
        <w:separator/>
      </w:r>
    </w:p>
  </w:endnote>
  <w:endnote w:type="continuationSeparator" w:id="0">
    <w:p w:rsidR="008427B5" w:rsidRDefault="008427B5" w:rsidP="004C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7B5" w:rsidRDefault="008427B5" w:rsidP="004C7EAD">
      <w:r w:rsidRPr="004C7EAD">
        <w:rPr>
          <w:color w:val="000000"/>
        </w:rPr>
        <w:separator/>
      </w:r>
    </w:p>
  </w:footnote>
  <w:footnote w:type="continuationSeparator" w:id="0">
    <w:p w:rsidR="008427B5" w:rsidRDefault="008427B5" w:rsidP="004C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978FF"/>
    <w:multiLevelType w:val="hybridMultilevel"/>
    <w:tmpl w:val="2BAA9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4A4"/>
    <w:multiLevelType w:val="hybridMultilevel"/>
    <w:tmpl w:val="60F28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B2935"/>
    <w:multiLevelType w:val="hybridMultilevel"/>
    <w:tmpl w:val="286E6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AD"/>
    <w:rsid w:val="000054FB"/>
    <w:rsid w:val="00042C28"/>
    <w:rsid w:val="00047F9D"/>
    <w:rsid w:val="000616B4"/>
    <w:rsid w:val="00061A80"/>
    <w:rsid w:val="000A70AF"/>
    <w:rsid w:val="001A677D"/>
    <w:rsid w:val="001C36E6"/>
    <w:rsid w:val="001E061E"/>
    <w:rsid w:val="001F3A06"/>
    <w:rsid w:val="00293565"/>
    <w:rsid w:val="00303D98"/>
    <w:rsid w:val="004021E5"/>
    <w:rsid w:val="004154B1"/>
    <w:rsid w:val="004C7EAD"/>
    <w:rsid w:val="004D4B22"/>
    <w:rsid w:val="00555C0C"/>
    <w:rsid w:val="005925AD"/>
    <w:rsid w:val="005C6DC5"/>
    <w:rsid w:val="00613DEB"/>
    <w:rsid w:val="00625E28"/>
    <w:rsid w:val="0067454D"/>
    <w:rsid w:val="007020CE"/>
    <w:rsid w:val="007112A0"/>
    <w:rsid w:val="00791402"/>
    <w:rsid w:val="007D523A"/>
    <w:rsid w:val="007F7132"/>
    <w:rsid w:val="008017A3"/>
    <w:rsid w:val="008427B5"/>
    <w:rsid w:val="00940AC7"/>
    <w:rsid w:val="009B2062"/>
    <w:rsid w:val="00A1327E"/>
    <w:rsid w:val="00A31D5F"/>
    <w:rsid w:val="00AB4EAA"/>
    <w:rsid w:val="00B4646F"/>
    <w:rsid w:val="00C72B71"/>
    <w:rsid w:val="00C85079"/>
    <w:rsid w:val="00E270BB"/>
    <w:rsid w:val="00E4645F"/>
    <w:rsid w:val="00E6466F"/>
    <w:rsid w:val="00EE1075"/>
    <w:rsid w:val="00EE6C25"/>
    <w:rsid w:val="00F51AC5"/>
    <w:rsid w:val="00F9083C"/>
    <w:rsid w:val="00F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1EDA1-3F3E-4207-96BF-83F458CE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7EAD"/>
  </w:style>
  <w:style w:type="paragraph" w:customStyle="1" w:styleId="Heading">
    <w:name w:val="Heading"/>
    <w:basedOn w:val="Standard"/>
    <w:next w:val="Textbody"/>
    <w:rsid w:val="004C7E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C7EAD"/>
    <w:pPr>
      <w:spacing w:after="140" w:line="276" w:lineRule="auto"/>
    </w:pPr>
  </w:style>
  <w:style w:type="paragraph" w:styleId="Lista">
    <w:name w:val="List"/>
    <w:basedOn w:val="Textbody"/>
    <w:rsid w:val="004C7EAD"/>
  </w:style>
  <w:style w:type="paragraph" w:styleId="Podpis">
    <w:name w:val="Signature"/>
    <w:basedOn w:val="Standard"/>
    <w:rsid w:val="004C7E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C7EAD"/>
    <w:pPr>
      <w:suppressLineNumbers/>
    </w:pPr>
  </w:style>
  <w:style w:type="paragraph" w:styleId="Akapitzlist">
    <w:name w:val="List Paragraph"/>
    <w:basedOn w:val="Normalny"/>
    <w:uiPriority w:val="34"/>
    <w:qFormat/>
    <w:rsid w:val="001E061E"/>
    <w:pPr>
      <w:suppressAutoHyphens w:val="0"/>
      <w:autoSpaceDN/>
      <w:spacing w:after="150" w:line="330" w:lineRule="atLeast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2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2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671DA-0786-498D-A372-617CB088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cp24</dc:creator>
  <cp:lastModifiedBy>Sylwia</cp:lastModifiedBy>
  <cp:revision>5</cp:revision>
  <cp:lastPrinted>2022-02-02T07:38:00Z</cp:lastPrinted>
  <dcterms:created xsi:type="dcterms:W3CDTF">2022-02-02T07:35:00Z</dcterms:created>
  <dcterms:modified xsi:type="dcterms:W3CDTF">2022-02-07T12:42:00Z</dcterms:modified>
</cp:coreProperties>
</file>