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465B" w14:textId="77777777" w:rsidR="00006589" w:rsidRPr="001932AE" w:rsidRDefault="00006589" w:rsidP="001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102" w:hanging="510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bookmarkEnd w:id="0"/>
    <w:p w14:paraId="4999D7F1" w14:textId="77777777" w:rsidR="00006589" w:rsidRPr="001932AE" w:rsidRDefault="00006589" w:rsidP="001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  <w:t>do Uchwały nr LXIV/619/2022</w:t>
      </w:r>
    </w:p>
    <w:p w14:paraId="2DFE22F3" w14:textId="392AB6AF" w:rsidR="00006589" w:rsidRPr="00006589" w:rsidRDefault="00006589" w:rsidP="00193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ab/>
        <w:t>Rady G</w:t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 xml:space="preserve">miny Świdnica </w:t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32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1932AE">
        <w:rPr>
          <w:rFonts w:ascii="Times New Roman" w:hAnsi="Times New Roman" w:cs="Times New Roman"/>
          <w:b/>
          <w:bCs/>
          <w:sz w:val="24"/>
          <w:szCs w:val="24"/>
        </w:rPr>
        <w:t xml:space="preserve">  z dnia 25 sierpnia 2022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98F9B6C" w14:textId="77777777" w:rsidR="00006589" w:rsidRPr="00006589" w:rsidRDefault="00006589" w:rsidP="00006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A3B39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14:paraId="6BCEF45D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006589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006589">
        <w:rPr>
          <w:rFonts w:ascii="Times New Roman" w:hAnsi="Times New Roman" w:cs="Times New Roman"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006589">
        <w:rPr>
          <w:rFonts w:ascii="Times New Roman" w:hAnsi="Times New Roman" w:cs="Times New Roman"/>
          <w:sz w:val="24"/>
          <w:szCs w:val="24"/>
        </w:rPr>
        <w:t>zmiany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D817AE2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zarządzeniami nr: 90/2022, 93/2022, 95/2022, 97/2022, 100/2022, 106/2022 Wójta Gminy Świdnica oraz uchwałą nr LXVIII/614/2022 i projektem uchwały  Rady Gminy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1 881 921,77 zł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, w tym z tytułu:</w:t>
      </w:r>
    </w:p>
    <w:p w14:paraId="6B542DE7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- 419 394,43 zł,</w:t>
      </w:r>
    </w:p>
    <w:p w14:paraId="1771F639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części oświatowej subwencji ogólnej - 207 738 zł,</w:t>
      </w:r>
    </w:p>
    <w:p w14:paraId="09FFB390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pozostałych dochodów - 1 254 789,34 zł,</w:t>
      </w:r>
    </w:p>
    <w:p w14:paraId="31986066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06589">
        <w:rPr>
          <w:rFonts w:ascii="Times New Roman" w:hAnsi="Times New Roman" w:cs="Times New Roman"/>
          <w:sz w:val="24"/>
          <w:szCs w:val="24"/>
        </w:rPr>
        <w:t>zgodnie z u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chwałą nr LXVIII/614/2022 i projektem uchwały Rady Gminy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w kol. 1.2. majątkowe dochody gminy o kwotę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64 273,15 zł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z tytułu dotacji i środków przeznaczonych na inwestycje,</w:t>
      </w:r>
    </w:p>
    <w:p w14:paraId="3DB6EEAA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nr: 90/2022, 93/2022, 95/2022, 97/2022, 100/2022, 106/2022 Wójta Gminy Świdnica oraz uchwałą nr LXVIII/614/2022 i projektem uchwały Rady Gminy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wydatki bieżące w kol. 2.1. o 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1 706 194,92 zł,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w tym na: </w:t>
      </w:r>
    </w:p>
    <w:p w14:paraId="2DEEBFC8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 403 854,38 zł,</w:t>
      </w:r>
    </w:p>
    <w:p w14:paraId="3B403532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pozostałe wydatki - 1 302 340,54 zł,</w:t>
      </w:r>
    </w:p>
    <w:p w14:paraId="29459B54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wydatki na przedsięwzięcie pn.</w:t>
      </w:r>
      <w:r w:rsidRPr="00006589">
        <w:rPr>
          <w:rFonts w:ascii="Times New Roman" w:hAnsi="Times New Roman" w:cs="Times New Roman"/>
          <w:sz w:val="24"/>
          <w:szCs w:val="24"/>
        </w:rPr>
        <w:t xml:space="preserve"> "Budowa i modernizacja dróg i chodników w gminie" o kwotę 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>200 000 zł</w:t>
      </w:r>
      <w:r w:rsidRPr="00006589">
        <w:rPr>
          <w:rFonts w:ascii="Times New Roman" w:hAnsi="Times New Roman" w:cs="Times New Roman"/>
          <w:sz w:val="24"/>
          <w:szCs w:val="24"/>
        </w:rPr>
        <w:t>,</w:t>
      </w:r>
    </w:p>
    <w:p w14:paraId="6E64A906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zgodnie z uchwałą nr LXVIII/614/2022 Rady Gminy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pozostałe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 kol. 2.2. o kwotę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130 000,00 zł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, w tym na : </w:t>
      </w:r>
    </w:p>
    <w:p w14:paraId="26B53E45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006589">
        <w:rPr>
          <w:rFonts w:ascii="Times New Roman" w:hAnsi="Times New Roman" w:cs="Times New Roman"/>
          <w:sz w:val="24"/>
          <w:szCs w:val="24"/>
        </w:rPr>
        <w:t xml:space="preserve"> dotację celową dla jednostek OSP z terenu Gminy na dofinansowanie zakupów inwestycyjnych -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6589">
        <w:rPr>
          <w:rFonts w:ascii="Times New Roman" w:hAnsi="Times New Roman" w:cs="Times New Roman"/>
          <w:sz w:val="24"/>
          <w:szCs w:val="24"/>
        </w:rPr>
        <w:t>0 000,00 zł,</w:t>
      </w:r>
    </w:p>
    <w:p w14:paraId="1222B6E9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006589">
        <w:rPr>
          <w:rFonts w:ascii="Times New Roman" w:hAnsi="Times New Roman" w:cs="Times New Roman"/>
          <w:sz w:val="24"/>
          <w:szCs w:val="24"/>
        </w:rPr>
        <w:t>zadanie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sz w:val="24"/>
          <w:szCs w:val="24"/>
        </w:rPr>
        <w:t xml:space="preserve">pn.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"Odnowa Dolnośląskiej Wsi"</w:t>
      </w:r>
      <w:r w:rsidRPr="00006589">
        <w:rPr>
          <w:rFonts w:ascii="Times New Roman" w:hAnsi="Times New Roman" w:cs="Times New Roman"/>
          <w:sz w:val="24"/>
          <w:szCs w:val="24"/>
        </w:rPr>
        <w:t xml:space="preserve"> - 80 000,00 zł,</w:t>
      </w:r>
    </w:p>
    <w:p w14:paraId="58CFB3F4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06589">
        <w:rPr>
          <w:rFonts w:ascii="Times New Roman" w:hAnsi="Times New Roman" w:cs="Times New Roman"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zgodnie z uchwałą nr LXVIII/614/2022 oraz projektem uchwały Rady Gminy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pozostałe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 kol. 2.2. o kwotę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170 000,00 zł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, w tym na: </w:t>
      </w:r>
    </w:p>
    <w:p w14:paraId="33377108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lastRenderedPageBreak/>
        <w:t>6.1.</w:t>
      </w:r>
      <w:r w:rsidRPr="00006589">
        <w:rPr>
          <w:rFonts w:ascii="Times New Roman" w:hAnsi="Times New Roman" w:cs="Times New Roman"/>
          <w:sz w:val="24"/>
          <w:szCs w:val="24"/>
        </w:rPr>
        <w:t xml:space="preserve"> zadanie pn. "Budowa placu zabaw w miejscowości Makowice" - 120 000 zł,</w:t>
      </w:r>
    </w:p>
    <w:p w14:paraId="70F80E21" w14:textId="3811AD5C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Pr="00006589">
        <w:rPr>
          <w:rFonts w:ascii="Times New Roman" w:hAnsi="Times New Roman" w:cs="Times New Roman"/>
          <w:sz w:val="24"/>
          <w:szCs w:val="24"/>
        </w:rPr>
        <w:t>zadanie pn. "Zagospodarowanie terenów sportowo- rekreacyjnych na terenie Gminy Świdnica" - 50 000 zł,</w:t>
      </w:r>
    </w:p>
    <w:p w14:paraId="7742FA1A" w14:textId="77777777" w:rsidR="00006589" w:rsidRPr="00006589" w:rsidRDefault="00006589" w:rsidP="0000658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0065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>107 330 774,87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 125 210 882,94 zł. Deficyt budżetu wynosi 17 880 108,07</w:t>
      </w: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14:paraId="5F81A9DC" w14:textId="77777777" w:rsidR="00006589" w:rsidRPr="00006589" w:rsidRDefault="00006589" w:rsidP="000065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006589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14:paraId="0C5E44DA" w14:textId="77777777" w:rsidR="00006589" w:rsidRPr="00006589" w:rsidRDefault="00006589" w:rsidP="00006589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006589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006589">
        <w:rPr>
          <w:rFonts w:ascii="Times New Roman" w:hAnsi="Times New Roman" w:cs="Times New Roman"/>
          <w:sz w:val="24"/>
          <w:szCs w:val="24"/>
        </w:rPr>
        <w:t xml:space="preserve">jest 18 630 692,22  zł, </w:t>
      </w:r>
      <w:proofErr w:type="spellStart"/>
      <w:r w:rsidRPr="00006589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006589">
        <w:rPr>
          <w:rFonts w:ascii="Times New Roman" w:hAnsi="Times New Roman" w:cs="Times New Roman"/>
          <w:sz w:val="24"/>
          <w:szCs w:val="24"/>
        </w:rPr>
        <w:t>. 18 830 692,22 zł, różnica 200 000 zł,</w:t>
      </w:r>
    </w:p>
    <w:p w14:paraId="17841034" w14:textId="77777777" w:rsidR="00006589" w:rsidRPr="00006589" w:rsidRDefault="00006589" w:rsidP="00006589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006589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006589">
        <w:rPr>
          <w:rFonts w:ascii="Times New Roman" w:hAnsi="Times New Roman" w:cs="Times New Roman"/>
          <w:sz w:val="24"/>
          <w:szCs w:val="24"/>
        </w:rPr>
        <w:t xml:space="preserve">jest 18 448 593,25 zł, </w:t>
      </w:r>
      <w:proofErr w:type="spellStart"/>
      <w:r w:rsidRPr="00006589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006589">
        <w:rPr>
          <w:rFonts w:ascii="Times New Roman" w:hAnsi="Times New Roman" w:cs="Times New Roman"/>
          <w:sz w:val="24"/>
          <w:szCs w:val="24"/>
        </w:rPr>
        <w:t>. 18 648 593,25 zł, różnica  200 000 zł.</w:t>
      </w:r>
    </w:p>
    <w:p w14:paraId="406E466D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2 do uchwały nr </w:t>
      </w:r>
      <w:r w:rsidRPr="00006589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589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006589">
        <w:rPr>
          <w:rFonts w:ascii="Times New Roman" w:hAnsi="Times New Roman" w:cs="Times New Roman"/>
          <w:b/>
          <w:bCs/>
          <w:sz w:val="24"/>
          <w:szCs w:val="24"/>
        </w:rPr>
        <w:t xml:space="preserve">zwiększa się </w:t>
      </w:r>
      <w:r w:rsidRPr="00006589">
        <w:rPr>
          <w:rFonts w:ascii="Times New Roman" w:hAnsi="Times New Roman" w:cs="Times New Roman"/>
          <w:sz w:val="24"/>
          <w:szCs w:val="24"/>
        </w:rPr>
        <w:t xml:space="preserve"> limit zadania inwestycyjnego pn. "Budowa i modernizacja dróg i chodników w gminie" na 2022 rok o kwotę 200 000 zł.</w:t>
      </w:r>
    </w:p>
    <w:p w14:paraId="61908B87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>. Ponadto zaktualizowane następujące dane:</w:t>
      </w:r>
    </w:p>
    <w:p w14:paraId="0145A246" w14:textId="3D601BCD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- w kol. 1.1.3. </w:t>
      </w:r>
      <w:r w:rsidRPr="000065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Dochody bieżące z tyt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</w:t>
      </w:r>
      <w:r w:rsidRPr="000065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łu subwencji ogólnej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w roku 2021 (wykonanie) zwiększono o kwotę 3 187 587 zł (tj. o środki na uzupełnienie dochodów gmin),</w:t>
      </w:r>
    </w:p>
    <w:p w14:paraId="676EFDF1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- w kol. 1.1.5. </w:t>
      </w:r>
      <w:r w:rsidRPr="000065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Pozostałe dochody bieżące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w roku 2021 (wykonanie) zmniejszono o kwotę 3 187 587 zł,</w:t>
      </w:r>
    </w:p>
    <w:p w14:paraId="2810EE54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- w kol. 1.2.2. </w:t>
      </w:r>
      <w:r w:rsidRPr="000065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Dochody majątkowe z tytułu dotacji oraz środków przeznaczonych na inwestycje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zwiększono o kwotę 210 000 zł,</w:t>
      </w:r>
    </w:p>
    <w:p w14:paraId="2C93E169" w14:textId="262EE99A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- w kol.2.2.1. </w:t>
      </w:r>
      <w:r w:rsidRPr="000065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Inwestycje i zakupy inwestycyjne, o których mowa w art. 236 ust. 4  pkt. 1 ustawy</w:t>
      </w:r>
      <w:r w:rsidRPr="00006589">
        <w:rPr>
          <w:rFonts w:ascii="Times New Roman" w:hAnsi="Times New Roman" w:cs="Times New Roman"/>
          <w:color w:val="000000"/>
          <w:sz w:val="24"/>
          <w:szCs w:val="24"/>
        </w:rPr>
        <w:t xml:space="preserve"> w roku 2026 zwiększono o kwotę  18 833 898 zł.</w:t>
      </w:r>
    </w:p>
    <w:p w14:paraId="403B4B44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34C8A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589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p w14:paraId="085C2600" w14:textId="77777777" w:rsidR="00006589" w:rsidRPr="00006589" w:rsidRDefault="00006589" w:rsidP="0000658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2F9E92" w14:textId="77777777" w:rsidR="00006589" w:rsidRDefault="00006589"/>
    <w:sectPr w:rsidR="00006589" w:rsidSect="00AA69E2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89"/>
    <w:rsid w:val="00006589"/>
    <w:rsid w:val="001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8474"/>
  <w15:chartTrackingRefBased/>
  <w15:docId w15:val="{85C5955D-EAF6-45BE-A68B-83EC1B8D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2022-08-29T06:19:00Z</cp:lastPrinted>
  <dcterms:created xsi:type="dcterms:W3CDTF">2022-08-27T15:36:00Z</dcterms:created>
  <dcterms:modified xsi:type="dcterms:W3CDTF">2022-08-29T06:20:00Z</dcterms:modified>
</cp:coreProperties>
</file>