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9006" w14:textId="77777777" w:rsidR="001E7B45" w:rsidRDefault="001E7B45" w:rsidP="00D57F16">
      <w:pPr>
        <w:pStyle w:val="Akapitzlist"/>
        <w:spacing w:after="0"/>
        <w:ind w:left="0"/>
        <w:jc w:val="center"/>
        <w:rPr>
          <w:sz w:val="16"/>
          <w:szCs w:val="16"/>
        </w:rPr>
      </w:pPr>
    </w:p>
    <w:p w14:paraId="3991297F" w14:textId="77777777" w:rsidR="00612612" w:rsidRDefault="00612612" w:rsidP="00612612">
      <w:pPr>
        <w:spacing w:after="0"/>
        <w:rPr>
          <w:sz w:val="16"/>
          <w:szCs w:val="16"/>
        </w:rPr>
      </w:pPr>
      <w:r w:rsidRPr="00612612">
        <w:rPr>
          <w:noProof/>
          <w:sz w:val="16"/>
          <w:szCs w:val="16"/>
        </w:rPr>
        <w:drawing>
          <wp:inline distT="0" distB="0" distL="0" distR="0" wp14:anchorId="2CA40D2E" wp14:editId="2C9A700F">
            <wp:extent cx="1058564" cy="371475"/>
            <wp:effectExtent l="19050" t="0" r="8236" b="0"/>
            <wp:docPr id="2" name="Obraz 1" descr="C:\Users\bsawicka.UM\Desktop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awicka.UM\Desktop\indek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64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612">
        <w:rPr>
          <w:noProof/>
          <w:sz w:val="16"/>
          <w:szCs w:val="16"/>
        </w:rPr>
        <w:drawing>
          <wp:inline distT="0" distB="0" distL="0" distR="0" wp14:anchorId="3BC9BAD4" wp14:editId="45112684">
            <wp:extent cx="800100" cy="604728"/>
            <wp:effectExtent l="19050" t="0" r="0" b="0"/>
            <wp:docPr id="3" name="Obraz 2" descr="C:\Users\bsawicka.UM\Desktop\indek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sawicka.UM\Desktop\indeks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62" cy="60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1B585" w14:textId="77777777" w:rsidR="00612612" w:rsidRDefault="00612612" w:rsidP="00612612">
      <w:pPr>
        <w:spacing w:after="0"/>
        <w:rPr>
          <w:sz w:val="16"/>
          <w:szCs w:val="16"/>
        </w:rPr>
      </w:pPr>
    </w:p>
    <w:p w14:paraId="23CD74A1" w14:textId="77777777" w:rsidR="00411BF6" w:rsidRDefault="00411BF6" w:rsidP="00411BF6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3104B3">
        <w:rPr>
          <w:sz w:val="16"/>
          <w:szCs w:val="16"/>
        </w:rPr>
        <w:t xml:space="preserve"> </w:t>
      </w:r>
    </w:p>
    <w:p w14:paraId="1BFFF8A4" w14:textId="77777777" w:rsidR="00411BF6" w:rsidRDefault="00411BF6" w:rsidP="00411BF6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do ogłoszenia </w:t>
      </w:r>
      <w:r w:rsidR="00782EEE">
        <w:rPr>
          <w:sz w:val="16"/>
          <w:szCs w:val="16"/>
        </w:rPr>
        <w:t>Wójta</w:t>
      </w:r>
      <w:r w:rsidRPr="003104B3">
        <w:rPr>
          <w:sz w:val="16"/>
          <w:szCs w:val="16"/>
        </w:rPr>
        <w:t xml:space="preserve"> </w:t>
      </w:r>
      <w:r w:rsidR="00782EEE">
        <w:rPr>
          <w:sz w:val="16"/>
          <w:szCs w:val="16"/>
        </w:rPr>
        <w:t>Gminy</w:t>
      </w:r>
      <w:r w:rsidRPr="003104B3">
        <w:rPr>
          <w:sz w:val="16"/>
          <w:szCs w:val="16"/>
        </w:rPr>
        <w:t xml:space="preserve"> Świdnic</w:t>
      </w:r>
      <w:r w:rsidR="00782EEE">
        <w:rPr>
          <w:sz w:val="16"/>
          <w:szCs w:val="16"/>
        </w:rPr>
        <w:t>a</w:t>
      </w:r>
    </w:p>
    <w:p w14:paraId="45F26F3D" w14:textId="77777777" w:rsidR="001E7B45" w:rsidRDefault="00411BF6" w:rsidP="00782EEE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 </w:t>
      </w:r>
      <w:r w:rsidR="00782EEE">
        <w:rPr>
          <w:sz w:val="16"/>
          <w:szCs w:val="16"/>
        </w:rPr>
        <w:t xml:space="preserve">  </w:t>
      </w:r>
      <w:r w:rsidRPr="003104B3">
        <w:rPr>
          <w:sz w:val="16"/>
          <w:szCs w:val="16"/>
        </w:rPr>
        <w:t>o naborze wniosków do Rządowego Programu Odbudowy Zabytków</w:t>
      </w:r>
    </w:p>
    <w:p w14:paraId="00A251D4" w14:textId="77777777" w:rsidR="00C0367E" w:rsidRPr="00782EEE" w:rsidRDefault="00C0367E" w:rsidP="00782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9DD3F" w14:textId="77777777" w:rsidR="00782EEE" w:rsidRPr="00782EEE" w:rsidRDefault="00782EEE" w:rsidP="00782EE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82EEE">
        <w:rPr>
          <w:rFonts w:eastAsia="Times New Roman" w:cstheme="minorHAnsi"/>
          <w:b/>
          <w:bCs/>
          <w:sz w:val="24"/>
          <w:szCs w:val="24"/>
        </w:rPr>
        <w:t>Oświadczenie do wstępnego wniosku o dofinansowanie</w:t>
      </w:r>
    </w:p>
    <w:p w14:paraId="5719B2AC" w14:textId="77777777" w:rsidR="00782EEE" w:rsidRPr="00782EEE" w:rsidRDefault="00782EEE" w:rsidP="00782EE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82EEE">
        <w:rPr>
          <w:rFonts w:eastAsia="Times New Roman" w:cstheme="minorHAnsi"/>
          <w:b/>
          <w:bCs/>
          <w:sz w:val="24"/>
          <w:szCs w:val="24"/>
        </w:rPr>
        <w:t>z Rządowego Programu Odbudowy Zabytków</w:t>
      </w:r>
    </w:p>
    <w:p w14:paraId="0FE84E5F" w14:textId="77777777" w:rsidR="00782EEE" w:rsidRDefault="00782EEE" w:rsidP="00782EE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135CD7" w14:textId="77777777" w:rsidR="00782EEE" w:rsidRPr="00F63CF4" w:rsidRDefault="00782EEE" w:rsidP="00782EEE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W związku z naborem wniosków w ramach Rządowego Programu Odbudowy Zabytków (na podstawie Uchwały nr 232/2022 Rady Ministrów z dnia 23 listopada 2022 r. w sprawie ustanowienia Rządowego Programu Odbudowy Zabytków) oświadczam, że:</w:t>
      </w:r>
    </w:p>
    <w:p w14:paraId="34BA3246" w14:textId="6D8E3175" w:rsidR="005574AE" w:rsidRPr="00F63CF4" w:rsidRDefault="00782EEE" w:rsidP="00071149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zapoznałem/łam się</w:t>
      </w:r>
      <w:r w:rsidR="00F63CF4" w:rsidRPr="00F63CF4">
        <w:rPr>
          <w:rFonts w:eastAsia="Times New Roman" w:cstheme="minorHAnsi"/>
          <w:sz w:val="20"/>
          <w:szCs w:val="20"/>
        </w:rPr>
        <w:t xml:space="preserve"> i zobowiązuje się do stosowania</w:t>
      </w:r>
      <w:r w:rsidRPr="00F63CF4">
        <w:rPr>
          <w:rFonts w:eastAsia="Times New Roman" w:cstheme="minorHAnsi"/>
          <w:sz w:val="20"/>
          <w:szCs w:val="20"/>
        </w:rPr>
        <w:t xml:space="preserve"> </w:t>
      </w:r>
      <w:r w:rsidR="005574AE" w:rsidRPr="00F63CF4">
        <w:rPr>
          <w:rFonts w:eastAsia="Times New Roman" w:cstheme="minorHAnsi"/>
          <w:sz w:val="20"/>
          <w:szCs w:val="20"/>
        </w:rPr>
        <w:t>Uchwał</w:t>
      </w:r>
      <w:r w:rsidR="00F63CF4" w:rsidRPr="00F63CF4">
        <w:rPr>
          <w:rFonts w:eastAsia="Times New Roman" w:cstheme="minorHAnsi"/>
          <w:sz w:val="20"/>
          <w:szCs w:val="20"/>
        </w:rPr>
        <w:t>y</w:t>
      </w:r>
      <w:r w:rsidR="005574AE" w:rsidRPr="00F63CF4">
        <w:rPr>
          <w:rFonts w:eastAsia="Times New Roman" w:cstheme="minorHAnsi"/>
          <w:sz w:val="20"/>
          <w:szCs w:val="20"/>
        </w:rPr>
        <w:t xml:space="preserve"> nr 232/2022 Rady Ministrów z dnia 23 listopada  2022 r w sprawie ustanowienia Rządowego Programu Odbudowy Zabytków, </w:t>
      </w:r>
      <w:r w:rsidRPr="00F63CF4">
        <w:rPr>
          <w:rFonts w:eastAsia="Times New Roman" w:cstheme="minorHAnsi"/>
          <w:sz w:val="20"/>
          <w:szCs w:val="20"/>
        </w:rPr>
        <w:t>Regulamin</w:t>
      </w:r>
      <w:r w:rsidR="00F63CF4" w:rsidRPr="00F63CF4">
        <w:rPr>
          <w:rFonts w:eastAsia="Times New Roman" w:cstheme="minorHAnsi"/>
          <w:sz w:val="20"/>
          <w:szCs w:val="20"/>
        </w:rPr>
        <w:t>u</w:t>
      </w:r>
      <w:r w:rsidRPr="00F63CF4">
        <w:rPr>
          <w:rFonts w:eastAsia="Times New Roman" w:cstheme="minorHAnsi"/>
          <w:sz w:val="20"/>
          <w:szCs w:val="20"/>
        </w:rPr>
        <w:t xml:space="preserve"> Naboru Wniosków o dofinansowanie Rządowego Programu Odbudowy Zabytków</w:t>
      </w:r>
      <w:r w:rsidR="00F63CF4" w:rsidRPr="00F63CF4">
        <w:rPr>
          <w:rFonts w:eastAsia="Times New Roman" w:cstheme="minorHAnsi"/>
          <w:sz w:val="20"/>
          <w:szCs w:val="20"/>
        </w:rPr>
        <w:t xml:space="preserve"> w tym dotyczących przetwarzania danych osobowych</w:t>
      </w:r>
      <w:r w:rsidR="005574AE" w:rsidRPr="00F63CF4">
        <w:rPr>
          <w:rFonts w:eastAsia="Times New Roman" w:cstheme="minorHAnsi"/>
          <w:sz w:val="20"/>
          <w:szCs w:val="20"/>
        </w:rPr>
        <w:t xml:space="preserve"> </w:t>
      </w:r>
      <w:r w:rsidRPr="00F63CF4">
        <w:rPr>
          <w:rFonts w:eastAsia="Times New Roman" w:cstheme="minorHAnsi"/>
          <w:sz w:val="20"/>
          <w:szCs w:val="20"/>
        </w:rPr>
        <w:t>i innymi aktami prawnymi udostępnionymi na stronie</w:t>
      </w:r>
      <w:r w:rsidR="005574AE" w:rsidRPr="00F63CF4">
        <w:rPr>
          <w:rFonts w:eastAsia="Times New Roman" w:cstheme="minorHAnsi"/>
          <w:sz w:val="20"/>
          <w:szCs w:val="20"/>
        </w:rPr>
        <w:t>:</w:t>
      </w:r>
    </w:p>
    <w:p w14:paraId="27DD8524" w14:textId="7495DFDE" w:rsidR="00071149" w:rsidRPr="00F63CF4" w:rsidRDefault="00782EEE" w:rsidP="005574AE">
      <w:pPr>
        <w:pStyle w:val="Akapitzlist"/>
        <w:spacing w:after="0" w:line="240" w:lineRule="auto"/>
        <w:ind w:left="284"/>
        <w:rPr>
          <w:rStyle w:val="Hipercze"/>
          <w:rFonts w:eastAsia="Times New Roman" w:cstheme="minorHAnsi"/>
          <w:color w:val="auto"/>
          <w:sz w:val="20"/>
          <w:szCs w:val="20"/>
          <w:u w:val="none"/>
        </w:rPr>
      </w:pPr>
      <w:r w:rsidRPr="00F63CF4">
        <w:rPr>
          <w:rFonts w:eastAsia="Times New Roman" w:cstheme="minorHAnsi"/>
          <w:sz w:val="20"/>
          <w:szCs w:val="20"/>
        </w:rPr>
        <w:t xml:space="preserve"> </w:t>
      </w:r>
      <w:hyperlink r:id="rId7" w:history="1">
        <w:r w:rsidRPr="00F63CF4">
          <w:rPr>
            <w:rStyle w:val="Hipercze"/>
            <w:sz w:val="20"/>
            <w:szCs w:val="20"/>
          </w:rPr>
          <w:t>https://www.bgk.pl/programy-i-fundusze/programy/rzadowy-program-odbudowy-zabytkow/</w:t>
        </w:r>
      </w:hyperlink>
    </w:p>
    <w:p w14:paraId="7849722B" w14:textId="7D59EF63" w:rsidR="00071149" w:rsidRPr="00F63CF4" w:rsidRDefault="00071149" w:rsidP="0007114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 xml:space="preserve">zapoznałem/łam się z zapisami </w:t>
      </w:r>
      <w:r w:rsidRPr="00F63CF4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 xml:space="preserve">ustawy z 23 lipca 2003 r. o ochronie zabytków i opiece nad zabytkami, w szczególności z zapisami </w:t>
      </w:r>
      <w:r w:rsidRPr="00F63CF4">
        <w:rPr>
          <w:rStyle w:val="Hipercze"/>
          <w:rFonts w:eastAsia="Times New Roman" w:cstheme="minorHAnsi"/>
          <w:b/>
          <w:bCs/>
          <w:color w:val="auto"/>
          <w:sz w:val="20"/>
          <w:szCs w:val="20"/>
          <w:u w:val="none"/>
        </w:rPr>
        <w:t>dotyczącymi przeznaczenia finansowani</w:t>
      </w:r>
      <w:r w:rsidR="00CF2F73">
        <w:rPr>
          <w:rStyle w:val="Hipercze"/>
          <w:rFonts w:eastAsia="Times New Roman" w:cstheme="minorHAnsi"/>
          <w:b/>
          <w:bCs/>
          <w:color w:val="auto"/>
          <w:sz w:val="20"/>
          <w:szCs w:val="20"/>
          <w:u w:val="none"/>
        </w:rPr>
        <w:t>a</w:t>
      </w:r>
      <w:r w:rsidRPr="00F63CF4">
        <w:rPr>
          <w:rStyle w:val="Hipercze"/>
          <w:rFonts w:eastAsia="Times New Roman" w:cstheme="minorHAnsi"/>
          <w:b/>
          <w:bCs/>
          <w:color w:val="auto"/>
          <w:sz w:val="20"/>
          <w:szCs w:val="20"/>
          <w:u w:val="none"/>
        </w:rPr>
        <w:t xml:space="preserve"> na zabytki</w:t>
      </w:r>
      <w:r w:rsidRPr="00F63CF4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 xml:space="preserve"> dla których wnioskodawca posiada tytuł prawny, o których mowa w art. 81 w/w ustawy oraz na nakłady konieczne, określone w art. 77 w/w ustawy</w:t>
      </w:r>
      <w:r w:rsidR="005574AE" w:rsidRPr="00F63CF4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 xml:space="preserve"> </w:t>
      </w:r>
      <w:r w:rsidR="00F63CF4" w:rsidRPr="00F63CF4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>obejmujące</w:t>
      </w:r>
      <w:r w:rsidRPr="00F63CF4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>:</w:t>
      </w:r>
    </w:p>
    <w:p w14:paraId="34ADCF63" w14:textId="6A4F7ABA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sporządzenie ekspertyz technicznych i konserwatorskich;</w:t>
      </w:r>
    </w:p>
    <w:p w14:paraId="0AF9D4DF" w14:textId="3730CC38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przeprowadzenie badań konserwatorskich lub architektonicznych;</w:t>
      </w:r>
    </w:p>
    <w:p w14:paraId="2D682290" w14:textId="66175A41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wykonanie dokumentacji konserwatorskiej;</w:t>
      </w:r>
    </w:p>
    <w:p w14:paraId="0F02C6F5" w14:textId="28EE6E9E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opracowanie programu prac konserwatorskich i restauratorskich;</w:t>
      </w:r>
    </w:p>
    <w:p w14:paraId="789753E8" w14:textId="5E1678AA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wykonanie projektu budowlanego zgodnie z przepisami Prawa budowlanego;</w:t>
      </w:r>
    </w:p>
    <w:p w14:paraId="607AE03E" w14:textId="1F2006B9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sporządzenie projektu odtworzenia kompozycji wnętrz;</w:t>
      </w:r>
    </w:p>
    <w:p w14:paraId="64F99931" w14:textId="2AAEAF71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zabezpieczenie, zachowanie i utrwalenie substancji zabytku;</w:t>
      </w:r>
    </w:p>
    <w:p w14:paraId="5676D181" w14:textId="0A8D396D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stabilizację konstrukcyjną części składowych zabytku lub ich odtworzenie w zakresie  niezbędnym dla zachowania tego zabytku;</w:t>
      </w:r>
    </w:p>
    <w:p w14:paraId="27502080" w14:textId="66E0C6FD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odnowienie lub uzupełnienie tynków i okładzin architektonicznych albo ich całkowite odtworzenie, z uwzględnieniem charakterystycznej dla tego zabytku kolorystyki;</w:t>
      </w:r>
    </w:p>
    <w:p w14:paraId="47FB91C9" w14:textId="583EC12F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odtworzenie zniszczonej przynależności zabytku, jeżeli odtworzenie to nie przekracza 50% oryginalnej substancji tej przynależności;</w:t>
      </w:r>
    </w:p>
    <w:p w14:paraId="1914AA35" w14:textId="7A8609C7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odnowienie lub całkowite odtworzenie okien, w tym ościeżnic i okiennic, zewnętrznych odrzwi i drzwi, więźby dachowej, pokrycia dachowego, rynien i rur spustowych;</w:t>
      </w:r>
    </w:p>
    <w:p w14:paraId="48D27318" w14:textId="0332121B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modernizację instalacji elektrycznej w zabytkach drewnianych lub w zabytkach, które posiadają oryginalne, wykonane z drewna części składowe i przynależności;</w:t>
      </w:r>
    </w:p>
    <w:p w14:paraId="4C963044" w14:textId="32ED3E32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wykonanie izolacji przeciwwilgociowej;</w:t>
      </w:r>
    </w:p>
    <w:p w14:paraId="38C684A9" w14:textId="5277DA55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uzupełnianie narysów ziemnych dzieł architektury obronnej oraz zabytków</w:t>
      </w:r>
      <w:r w:rsidR="00A82D40" w:rsidRPr="00F63CF4">
        <w:rPr>
          <w:rFonts w:eastAsia="Times New Roman" w:cstheme="minorHAnsi"/>
          <w:sz w:val="20"/>
          <w:szCs w:val="20"/>
        </w:rPr>
        <w:t xml:space="preserve"> </w:t>
      </w:r>
      <w:r w:rsidRPr="00F63CF4">
        <w:rPr>
          <w:rFonts w:eastAsia="Times New Roman" w:cstheme="minorHAnsi"/>
          <w:sz w:val="20"/>
          <w:szCs w:val="20"/>
        </w:rPr>
        <w:t>archeologicznych nieruchomych o własnych formach krajobrazowych;</w:t>
      </w:r>
    </w:p>
    <w:p w14:paraId="32DC06B6" w14:textId="5AFFDB60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działania zmierzające do wyeksponowania istniejących, oryginalnych elementów zabytkowego układu parku lub ogrodu;</w:t>
      </w:r>
    </w:p>
    <w:p w14:paraId="3DFA3A40" w14:textId="248FCC51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zakup materiałów konserwatorskich i budowlanych, niezbędnych do wykonania prac i robót przy zabytku wpisanym do rejestru, o których mowa w pkt 7-15;</w:t>
      </w:r>
    </w:p>
    <w:p w14:paraId="439983B0" w14:textId="3B9DFC1E" w:rsidR="00071149" w:rsidRPr="00F63CF4" w:rsidRDefault="00071149" w:rsidP="00F63CF4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Style w:val="Hipercze"/>
          <w:rFonts w:eastAsia="Times New Roman" w:cstheme="minorHAnsi"/>
          <w:color w:val="auto"/>
          <w:sz w:val="20"/>
          <w:szCs w:val="20"/>
          <w:u w:val="none"/>
        </w:rPr>
      </w:pPr>
      <w:r w:rsidRPr="00F63CF4">
        <w:rPr>
          <w:rFonts w:eastAsia="Times New Roman" w:cstheme="minorHAnsi"/>
          <w:sz w:val="20"/>
          <w:szCs w:val="20"/>
        </w:rPr>
        <w:t>zakup i montaż instalacji przeciwwłamaniowej oraz przeciwpożarowej i odgromowej.</w:t>
      </w:r>
    </w:p>
    <w:p w14:paraId="002BC8B4" w14:textId="77777777" w:rsidR="00F63CF4" w:rsidRPr="00F63CF4" w:rsidRDefault="00F63CF4" w:rsidP="00782EE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zobowiązuję się do przestrzegania przepisów dotyczących dysponowaniem środkami publicznymi oraz dotyczących pomocy publicznej.</w:t>
      </w:r>
    </w:p>
    <w:p w14:paraId="5DFC4134" w14:textId="77777777" w:rsidR="00F63CF4" w:rsidRPr="00F63CF4" w:rsidRDefault="00F63CF4" w:rsidP="00782EE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Style w:val="markedcontent"/>
          <w:rFonts w:eastAsia="Times New Roman" w:cstheme="minorHAnsi"/>
          <w:sz w:val="20"/>
          <w:szCs w:val="20"/>
        </w:rPr>
      </w:pPr>
      <w:r w:rsidRPr="00F63CF4">
        <w:rPr>
          <w:rFonts w:eastAsia="Times New Roman" w:cstheme="minorHAnsi"/>
          <w:sz w:val="20"/>
          <w:szCs w:val="20"/>
        </w:rPr>
        <w:t>obiekt wpisany jest do rejestru zabytków</w:t>
      </w:r>
      <w:r w:rsidRPr="00F63CF4">
        <w:rPr>
          <w:rStyle w:val="markedcontent"/>
          <w:sz w:val="20"/>
          <w:szCs w:val="20"/>
        </w:rPr>
        <w:t>, o którym mowa w art. 8 ustawy o ochronie</w:t>
      </w:r>
      <w:r w:rsidRPr="00F63CF4">
        <w:rPr>
          <w:sz w:val="20"/>
          <w:szCs w:val="20"/>
        </w:rPr>
        <w:t xml:space="preserve"> </w:t>
      </w:r>
      <w:r w:rsidRPr="00F63CF4">
        <w:rPr>
          <w:rStyle w:val="markedcontent"/>
          <w:sz w:val="20"/>
          <w:szCs w:val="20"/>
        </w:rPr>
        <w:t>zabytków, lub ewidencji zabytków wskazanej w art. 22 ustawy o ochronie zabytków.</w:t>
      </w:r>
    </w:p>
    <w:p w14:paraId="5FD0305F" w14:textId="77777777" w:rsidR="002F39CC" w:rsidRPr="00F63CF4" w:rsidRDefault="002F39CC" w:rsidP="002F39C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18305DF" w14:textId="77777777" w:rsidR="00D93255" w:rsidRDefault="00D93255" w:rsidP="00D932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84ECF0" w14:textId="77777777" w:rsidR="00D93255" w:rsidRDefault="00D93255" w:rsidP="00D93255">
      <w:pPr>
        <w:pStyle w:val="Akapitzlist"/>
        <w:spacing w:after="0"/>
        <w:ind w:left="502"/>
      </w:pPr>
    </w:p>
    <w:p w14:paraId="0882A47C" w14:textId="77777777" w:rsidR="00D93255" w:rsidRDefault="00D93255" w:rsidP="00D93255">
      <w:pPr>
        <w:pStyle w:val="Akapitzlist"/>
        <w:spacing w:after="0"/>
        <w:ind w:left="502"/>
      </w:pPr>
    </w:p>
    <w:p w14:paraId="16ECCEBD" w14:textId="77777777" w:rsidR="00D93255" w:rsidRDefault="00D93255" w:rsidP="00D93255">
      <w:pPr>
        <w:spacing w:after="0"/>
        <w:jc w:val="right"/>
      </w:pPr>
      <w:r>
        <w:t>….………………………………………………………</w:t>
      </w:r>
    </w:p>
    <w:p w14:paraId="15C3EA26" w14:textId="77777777" w:rsidR="00D93255" w:rsidRDefault="00D93255" w:rsidP="00D93255">
      <w:pPr>
        <w:spacing w:after="0"/>
        <w:jc w:val="right"/>
        <w:rPr>
          <w:sz w:val="16"/>
          <w:szCs w:val="16"/>
        </w:rPr>
      </w:pPr>
      <w:r w:rsidRPr="00C246D4">
        <w:rPr>
          <w:sz w:val="16"/>
          <w:szCs w:val="16"/>
        </w:rPr>
        <w:t>(podpis osoby upoważnionej do złożenia wniosku)</w:t>
      </w:r>
    </w:p>
    <w:p w14:paraId="17FA8435" w14:textId="77777777" w:rsidR="00D93255" w:rsidRDefault="00D93255" w:rsidP="00D93255">
      <w:pPr>
        <w:spacing w:after="0"/>
        <w:jc w:val="right"/>
        <w:rPr>
          <w:sz w:val="16"/>
          <w:szCs w:val="16"/>
        </w:rPr>
      </w:pPr>
    </w:p>
    <w:p w14:paraId="00AE94EA" w14:textId="77777777" w:rsidR="00D93255" w:rsidRDefault="00D93255" w:rsidP="00D93255">
      <w:pPr>
        <w:pStyle w:val="Akapitzlist"/>
        <w:spacing w:after="0"/>
        <w:ind w:left="0"/>
        <w:jc w:val="center"/>
        <w:rPr>
          <w:sz w:val="16"/>
          <w:szCs w:val="16"/>
        </w:rPr>
      </w:pPr>
    </w:p>
    <w:p w14:paraId="6DF6B5A9" w14:textId="020BB021" w:rsidR="00D93255" w:rsidRPr="00242263" w:rsidRDefault="00D93255" w:rsidP="00043EDC">
      <w:pPr>
        <w:pStyle w:val="Akapitzlist"/>
        <w:spacing w:after="0"/>
        <w:ind w:left="0"/>
        <w:rPr>
          <w:sz w:val="16"/>
          <w:szCs w:val="16"/>
        </w:rPr>
      </w:pPr>
    </w:p>
    <w:sectPr w:rsidR="00D93255" w:rsidRPr="00242263" w:rsidSect="003104B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729"/>
    <w:multiLevelType w:val="hybridMultilevel"/>
    <w:tmpl w:val="05D8B2A2"/>
    <w:lvl w:ilvl="0" w:tplc="927E8C2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595"/>
    <w:multiLevelType w:val="hybridMultilevel"/>
    <w:tmpl w:val="9D8C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6947"/>
    <w:multiLevelType w:val="hybridMultilevel"/>
    <w:tmpl w:val="177EC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544"/>
    <w:multiLevelType w:val="hybridMultilevel"/>
    <w:tmpl w:val="104EFBB6"/>
    <w:lvl w:ilvl="0" w:tplc="89E249E4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70F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0295"/>
    <w:multiLevelType w:val="hybridMultilevel"/>
    <w:tmpl w:val="38744A94"/>
    <w:lvl w:ilvl="0" w:tplc="93F24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CC4FAD"/>
    <w:multiLevelType w:val="hybridMultilevel"/>
    <w:tmpl w:val="D6F4EB7E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0AA67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C1F7E"/>
    <w:multiLevelType w:val="hybridMultilevel"/>
    <w:tmpl w:val="05527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D4FF4"/>
    <w:multiLevelType w:val="hybridMultilevel"/>
    <w:tmpl w:val="EDAEC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019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17983">
    <w:abstractNumId w:val="3"/>
  </w:num>
  <w:num w:numId="2" w16cid:durableId="461533403">
    <w:abstractNumId w:val="5"/>
  </w:num>
  <w:num w:numId="3" w16cid:durableId="1181427857">
    <w:abstractNumId w:val="8"/>
  </w:num>
  <w:num w:numId="4" w16cid:durableId="991640470">
    <w:abstractNumId w:val="1"/>
  </w:num>
  <w:num w:numId="5" w16cid:durableId="375543520">
    <w:abstractNumId w:val="4"/>
  </w:num>
  <w:num w:numId="6" w16cid:durableId="10035532">
    <w:abstractNumId w:val="2"/>
  </w:num>
  <w:num w:numId="7" w16cid:durableId="1259024547">
    <w:abstractNumId w:val="0"/>
  </w:num>
  <w:num w:numId="8" w16cid:durableId="90708433">
    <w:abstractNumId w:val="6"/>
  </w:num>
  <w:num w:numId="9" w16cid:durableId="1210533674">
    <w:abstractNumId w:val="7"/>
  </w:num>
  <w:num w:numId="10" w16cid:durableId="256670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F"/>
    <w:rsid w:val="00043EDC"/>
    <w:rsid w:val="00071149"/>
    <w:rsid w:val="00126BB0"/>
    <w:rsid w:val="00134CC9"/>
    <w:rsid w:val="001537F9"/>
    <w:rsid w:val="001B6B1C"/>
    <w:rsid w:val="001D4B11"/>
    <w:rsid w:val="001E7B45"/>
    <w:rsid w:val="0023502D"/>
    <w:rsid w:val="00242263"/>
    <w:rsid w:val="00245585"/>
    <w:rsid w:val="0026408E"/>
    <w:rsid w:val="0029036B"/>
    <w:rsid w:val="002C015C"/>
    <w:rsid w:val="002F39CC"/>
    <w:rsid w:val="00304E87"/>
    <w:rsid w:val="003104B3"/>
    <w:rsid w:val="00316A4B"/>
    <w:rsid w:val="00332BE5"/>
    <w:rsid w:val="0039319E"/>
    <w:rsid w:val="003A6780"/>
    <w:rsid w:val="003B72F8"/>
    <w:rsid w:val="00411BF6"/>
    <w:rsid w:val="00445BEA"/>
    <w:rsid w:val="004D3A31"/>
    <w:rsid w:val="004F3DEB"/>
    <w:rsid w:val="00516A9A"/>
    <w:rsid w:val="00520BDB"/>
    <w:rsid w:val="00533245"/>
    <w:rsid w:val="005574AE"/>
    <w:rsid w:val="005C3A14"/>
    <w:rsid w:val="005D2EC8"/>
    <w:rsid w:val="005D7F6D"/>
    <w:rsid w:val="005F57A6"/>
    <w:rsid w:val="00612612"/>
    <w:rsid w:val="00615C92"/>
    <w:rsid w:val="00616A6F"/>
    <w:rsid w:val="006818D2"/>
    <w:rsid w:val="006A3D1B"/>
    <w:rsid w:val="0074577E"/>
    <w:rsid w:val="00754200"/>
    <w:rsid w:val="00766237"/>
    <w:rsid w:val="00782EEE"/>
    <w:rsid w:val="007A2DAC"/>
    <w:rsid w:val="007C7F05"/>
    <w:rsid w:val="008233A9"/>
    <w:rsid w:val="00857141"/>
    <w:rsid w:val="008A78A0"/>
    <w:rsid w:val="008E1CD6"/>
    <w:rsid w:val="0094582E"/>
    <w:rsid w:val="00950BD7"/>
    <w:rsid w:val="00960DB0"/>
    <w:rsid w:val="00980E87"/>
    <w:rsid w:val="009A0F0E"/>
    <w:rsid w:val="009E48AF"/>
    <w:rsid w:val="00A23A99"/>
    <w:rsid w:val="00A46D6A"/>
    <w:rsid w:val="00A82847"/>
    <w:rsid w:val="00A82D40"/>
    <w:rsid w:val="00AA18D3"/>
    <w:rsid w:val="00AA64FE"/>
    <w:rsid w:val="00AB5DBD"/>
    <w:rsid w:val="00B96FA1"/>
    <w:rsid w:val="00BE1803"/>
    <w:rsid w:val="00C0367E"/>
    <w:rsid w:val="00C246D4"/>
    <w:rsid w:val="00C33017"/>
    <w:rsid w:val="00CB756F"/>
    <w:rsid w:val="00CD5B69"/>
    <w:rsid w:val="00CF2F73"/>
    <w:rsid w:val="00D44F68"/>
    <w:rsid w:val="00D465B5"/>
    <w:rsid w:val="00D4704F"/>
    <w:rsid w:val="00D53CFF"/>
    <w:rsid w:val="00D57F16"/>
    <w:rsid w:val="00D93255"/>
    <w:rsid w:val="00DC5B9C"/>
    <w:rsid w:val="00DF6306"/>
    <w:rsid w:val="00E128A6"/>
    <w:rsid w:val="00E12A7A"/>
    <w:rsid w:val="00ED7260"/>
    <w:rsid w:val="00F63CF4"/>
    <w:rsid w:val="00F67F2C"/>
    <w:rsid w:val="00FE5346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2EA"/>
  <w15:docId w15:val="{8C01FB39-4E58-4900-8218-BC31975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A18D3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A18D3"/>
    <w:rPr>
      <w:rFonts w:ascii="Times New Roman" w:eastAsia="Times New Roman" w:hAnsi="Times New Roman" w:cs="Times New Roman"/>
      <w:noProof/>
      <w:szCs w:val="20"/>
    </w:rPr>
  </w:style>
  <w:style w:type="paragraph" w:styleId="Akapitzlist">
    <w:name w:val="List Paragraph"/>
    <w:basedOn w:val="Normalny"/>
    <w:uiPriority w:val="34"/>
    <w:qFormat/>
    <w:rsid w:val="009458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5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34CC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B72F8"/>
    <w:rPr>
      <w:b/>
      <w:bCs/>
    </w:rPr>
  </w:style>
  <w:style w:type="character" w:customStyle="1" w:styleId="alb-s">
    <w:name w:val="a_lb-s"/>
    <w:basedOn w:val="Domylnaczcionkaakapitu"/>
    <w:rsid w:val="00C0367E"/>
  </w:style>
  <w:style w:type="paragraph" w:styleId="NormalnyWeb">
    <w:name w:val="Normal (Web)"/>
    <w:basedOn w:val="Normalny"/>
    <w:uiPriority w:val="99"/>
    <w:semiHidden/>
    <w:unhideWhenUsed/>
    <w:rsid w:val="00C0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F6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gk.pl/programy-i-fundusze/programy/rzadowy-program-odbudowy-zabytk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Świdnicy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Sawicka</dc:creator>
  <cp:keywords/>
  <dc:description/>
  <cp:lastModifiedBy>Katarzyna Miłkowska</cp:lastModifiedBy>
  <cp:revision>4</cp:revision>
  <cp:lastPrinted>2023-02-23T07:22:00Z</cp:lastPrinted>
  <dcterms:created xsi:type="dcterms:W3CDTF">2023-02-23T11:20:00Z</dcterms:created>
  <dcterms:modified xsi:type="dcterms:W3CDTF">2023-02-23T12:10:00Z</dcterms:modified>
</cp:coreProperties>
</file>